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7404D" w14:textId="77777777" w:rsidR="00CE6D51" w:rsidRPr="00101F54" w:rsidRDefault="00CE6D51" w:rsidP="00101F54">
      <w:r>
        <w:rPr>
          <w:noProof/>
        </w:rPr>
        <w:drawing>
          <wp:inline distT="0" distB="0" distL="0" distR="0" wp14:anchorId="733DD3C9" wp14:editId="25F2CDDE">
            <wp:extent cx="5943600" cy="664210"/>
            <wp:effectExtent l="0" t="0" r="0" b="2540"/>
            <wp:docPr id="2" name="Picture 2" descr="Texas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HS logo BW 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3600" cy="664210"/>
                    </a:xfrm>
                    <a:prstGeom prst="rect">
                      <a:avLst/>
                    </a:prstGeom>
                  </pic:spPr>
                </pic:pic>
              </a:graphicData>
            </a:graphic>
          </wp:inline>
        </w:drawing>
      </w:r>
    </w:p>
    <w:p w14:paraId="6F08939C" w14:textId="77777777" w:rsidR="00265AEB" w:rsidRDefault="00265AEB" w:rsidP="00265AEB">
      <w:pPr>
        <w:pStyle w:val="PlainText"/>
        <w:jc w:val="center"/>
        <w:rPr>
          <w:rFonts w:eastAsia="Calibri"/>
        </w:rPr>
      </w:pPr>
    </w:p>
    <w:p w14:paraId="571E9078" w14:textId="2D157C79" w:rsidR="002506BF" w:rsidRPr="00265AEB" w:rsidRDefault="00265AEB" w:rsidP="00265AEB">
      <w:pPr>
        <w:pStyle w:val="Heading2"/>
        <w:jc w:val="center"/>
        <w:rPr>
          <w:rFonts w:eastAsiaTheme="minorHAnsi"/>
          <w:sz w:val="40"/>
          <w:szCs w:val="40"/>
        </w:rPr>
      </w:pPr>
      <w:r w:rsidRPr="00265AEB">
        <w:rPr>
          <w:rFonts w:eastAsia="Arial"/>
          <w:sz w:val="40"/>
          <w:szCs w:val="40"/>
          <w:bdr w:val="nil"/>
          <w:lang w:eastAsia="vi-VN"/>
        </w:rPr>
        <w:t>DỊCH VỤ UNG THƯ VÚ VÀ CỔ TỬ CUNG</w:t>
      </w:r>
    </w:p>
    <w:p w14:paraId="74909334" w14:textId="77777777" w:rsidR="002506BF" w:rsidRPr="002506BF" w:rsidRDefault="002506BF" w:rsidP="002506BF">
      <w:pPr>
        <w:pStyle w:val="BodyTextafterheading"/>
      </w:pPr>
      <w:r w:rsidRPr="002506BF">
        <w:t>Chương trình Dịch vụ Ung thư Vú và Cổ tử cung cung cấp các dịch vụ chẩn đoán và tầm soát ung thư vú và ung thư cổ tử cung có chất lượng, miễn phí, dễ tiếp cận cho phụ nữ. Sàng lọc thường xuyên là cách tốt nhất để phát hiện ung thư vú và ung thư cổ tử cung ở giai đoạn sớm nhất.</w:t>
      </w:r>
    </w:p>
    <w:p w14:paraId="74AB4CFB" w14:textId="77777777" w:rsidR="002506BF" w:rsidRPr="002506BF" w:rsidRDefault="002506BF" w:rsidP="002506BF">
      <w:pPr>
        <w:pStyle w:val="Heading2"/>
        <w:rPr>
          <w:rFonts w:eastAsia="Calibri"/>
        </w:rPr>
      </w:pPr>
      <w:r w:rsidRPr="002506BF">
        <w:rPr>
          <w:rFonts w:eastAsia="Calibri"/>
        </w:rPr>
        <w:t>Ai có th</w:t>
      </w:r>
      <w:r w:rsidRPr="002506BF">
        <w:rPr>
          <w:rFonts w:ascii="Cambria" w:eastAsia="Calibri" w:hAnsi="Cambria" w:cs="Cambria"/>
        </w:rPr>
        <w:t>ế</w:t>
      </w:r>
      <w:r w:rsidRPr="002506BF">
        <w:rPr>
          <w:rFonts w:eastAsia="Calibri"/>
        </w:rPr>
        <w:t xml:space="preserve"> s</w:t>
      </w:r>
      <w:r w:rsidRPr="002506BF">
        <w:rPr>
          <w:rFonts w:ascii="Cambria" w:eastAsia="Calibri" w:hAnsi="Cambria" w:cs="Cambria"/>
        </w:rPr>
        <w:t>ử</w:t>
      </w:r>
      <w:r w:rsidRPr="002506BF">
        <w:rPr>
          <w:rFonts w:eastAsia="Calibri"/>
        </w:rPr>
        <w:t xml:space="preserve"> d</w:t>
      </w:r>
      <w:r w:rsidRPr="002506BF">
        <w:rPr>
          <w:rFonts w:ascii="Cambria" w:eastAsia="Calibri" w:hAnsi="Cambria" w:cs="Cambria"/>
        </w:rPr>
        <w:t>ụ</w:t>
      </w:r>
      <w:r w:rsidRPr="002506BF">
        <w:rPr>
          <w:rFonts w:eastAsia="Calibri"/>
        </w:rPr>
        <w:t>ng?</w:t>
      </w:r>
    </w:p>
    <w:p w14:paraId="436A93AD" w14:textId="77777777" w:rsidR="002506BF" w:rsidRPr="002506BF" w:rsidRDefault="002506BF" w:rsidP="002506BF">
      <w:pPr>
        <w:pStyle w:val="BodyTextafterheading"/>
      </w:pPr>
      <w:r w:rsidRPr="002506BF">
        <w:t>Bạn có thể đủ điều kiện nhận các dịch vụ chẩn đoán và tầm soát ung thư vú hoặc ung thư cổ tử cung miễn phí nếu bạn:</w:t>
      </w:r>
    </w:p>
    <w:p w14:paraId="6AB03BB2" w14:textId="77777777" w:rsidR="002506BF" w:rsidRPr="002506BF" w:rsidRDefault="002506BF" w:rsidP="002506BF">
      <w:pPr>
        <w:pStyle w:val="ListBullet"/>
      </w:pPr>
      <w:r w:rsidRPr="002506BF">
        <w:t>Sống ở Texas</w:t>
      </w:r>
    </w:p>
    <w:p w14:paraId="05EF126E" w14:textId="77777777" w:rsidR="002506BF" w:rsidRPr="002506BF" w:rsidRDefault="002506BF" w:rsidP="002506BF">
      <w:pPr>
        <w:pStyle w:val="ListBullet"/>
      </w:pPr>
      <w:r w:rsidRPr="002506BF">
        <w:t>18 tuổi trở lên</w:t>
      </w:r>
    </w:p>
    <w:p w14:paraId="3FA2B59E" w14:textId="77777777" w:rsidR="002506BF" w:rsidRPr="002506BF" w:rsidRDefault="002506BF" w:rsidP="002506BF">
      <w:pPr>
        <w:pStyle w:val="ListBullet"/>
      </w:pPr>
      <w:r w:rsidRPr="002506BF">
        <w:t>Không có bảo hiểm y tế</w:t>
      </w:r>
    </w:p>
    <w:p w14:paraId="601E35F4" w14:textId="15A86C2F" w:rsidR="002506BF" w:rsidRDefault="002506BF" w:rsidP="002506BF">
      <w:pPr>
        <w:pStyle w:val="ListBullet"/>
      </w:pPr>
      <w:r w:rsidRPr="002506BF">
        <w:t>Kiếm ít hơn mức thu nhập hàng tháng của gia đình được liệt kê trong bảng bên phải</w:t>
      </w:r>
    </w:p>
    <w:tbl>
      <w:tblPr>
        <w:tblStyle w:val="HHSTableforTextData"/>
        <w:tblW w:w="0" w:type="auto"/>
        <w:tblLook w:val="04A0" w:firstRow="1" w:lastRow="0" w:firstColumn="1" w:lastColumn="0" w:noHBand="0" w:noVBand="1"/>
      </w:tblPr>
      <w:tblGrid>
        <w:gridCol w:w="3116"/>
        <w:gridCol w:w="5159"/>
      </w:tblGrid>
      <w:tr w:rsidR="002506BF" w:rsidRPr="00063D03" w14:paraId="2B1EB3FA" w14:textId="77777777" w:rsidTr="00AA38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333D4FE7" w14:textId="5077D0D6" w:rsidR="002506BF" w:rsidRPr="00063D03" w:rsidRDefault="00AA38D8" w:rsidP="00063D03">
            <w:r w:rsidRPr="00AA38D8">
              <w:t>Quy mô gia đình</w:t>
            </w:r>
          </w:p>
        </w:tc>
        <w:tc>
          <w:tcPr>
            <w:tcW w:w="5159" w:type="dxa"/>
          </w:tcPr>
          <w:p w14:paraId="522F261C" w14:textId="623D5577" w:rsidR="002506BF" w:rsidRPr="00063D03" w:rsidRDefault="00AA38D8" w:rsidP="00063D03">
            <w:pPr>
              <w:cnfStyle w:val="100000000000" w:firstRow="1" w:lastRow="0" w:firstColumn="0" w:lastColumn="0" w:oddVBand="0" w:evenVBand="0" w:oddHBand="0" w:evenHBand="0" w:firstRowFirstColumn="0" w:firstRowLastColumn="0" w:lastRowFirstColumn="0" w:lastRowLastColumn="0"/>
            </w:pPr>
            <w:r w:rsidRPr="00AA38D8">
              <w:t>Giới hạn thu nhập gia đình hàng tháng (200% mức nghèo liên bang)</w:t>
            </w:r>
            <w:r w:rsidR="00BB436F">
              <w:t>*</w:t>
            </w:r>
          </w:p>
        </w:tc>
      </w:tr>
      <w:tr w:rsidR="004F6751" w:rsidRPr="00063D03" w14:paraId="083B9BD2" w14:textId="77777777" w:rsidTr="00AA38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53EB34E4" w14:textId="4D077608" w:rsidR="004F6751" w:rsidRPr="00063D03" w:rsidRDefault="004F6751" w:rsidP="004F6751">
            <w:r>
              <w:t>1</w:t>
            </w:r>
          </w:p>
        </w:tc>
        <w:tc>
          <w:tcPr>
            <w:tcW w:w="5159" w:type="dxa"/>
          </w:tcPr>
          <w:p w14:paraId="0158FC14" w14:textId="6263CA85" w:rsidR="004F6751" w:rsidRPr="00063D03" w:rsidRDefault="004F6751" w:rsidP="004F6751">
            <w:pPr>
              <w:cnfStyle w:val="000000100000" w:firstRow="0" w:lastRow="0" w:firstColumn="0" w:lastColumn="0" w:oddVBand="0" w:evenVBand="0" w:oddHBand="1" w:evenHBand="0" w:firstRowFirstColumn="0" w:firstRowLastColumn="0" w:lastRowFirstColumn="0" w:lastRowLastColumn="0"/>
            </w:pPr>
            <w:r w:rsidRPr="00AC272A">
              <w:rPr>
                <w:rStyle w:val="graybullet"/>
                <w:b w:val="0"/>
                <w:bCs w:val="0"/>
                <w:sz w:val="20"/>
                <w:szCs w:val="20"/>
              </w:rPr>
              <w:t>$2,430</w:t>
            </w:r>
          </w:p>
        </w:tc>
      </w:tr>
      <w:tr w:rsidR="004F6751" w:rsidRPr="00063D03" w14:paraId="2E00E7D8" w14:textId="77777777" w:rsidTr="00AA38D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71D58EEB" w14:textId="148988B9" w:rsidR="004F6751" w:rsidRPr="00063D03" w:rsidRDefault="004F6751" w:rsidP="004F6751">
            <w:r>
              <w:t>2</w:t>
            </w:r>
          </w:p>
        </w:tc>
        <w:tc>
          <w:tcPr>
            <w:tcW w:w="5159" w:type="dxa"/>
          </w:tcPr>
          <w:p w14:paraId="28D8C017" w14:textId="7638516D" w:rsidR="004F6751" w:rsidRPr="00063D03" w:rsidRDefault="004F6751" w:rsidP="004F6751">
            <w:pPr>
              <w:cnfStyle w:val="000000010000" w:firstRow="0" w:lastRow="0" w:firstColumn="0" w:lastColumn="0" w:oddVBand="0" w:evenVBand="0" w:oddHBand="0" w:evenHBand="1" w:firstRowFirstColumn="0" w:firstRowLastColumn="0" w:lastRowFirstColumn="0" w:lastRowLastColumn="0"/>
            </w:pPr>
            <w:r w:rsidRPr="00AC272A">
              <w:rPr>
                <w:rStyle w:val="graybullet"/>
                <w:b w:val="0"/>
                <w:bCs w:val="0"/>
                <w:sz w:val="20"/>
                <w:szCs w:val="20"/>
              </w:rPr>
              <w:t>$3,287</w:t>
            </w:r>
          </w:p>
        </w:tc>
      </w:tr>
      <w:tr w:rsidR="004F6751" w:rsidRPr="00063D03" w14:paraId="7A6EFD8B" w14:textId="77777777" w:rsidTr="00AA38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7F34B2B4" w14:textId="07D73E91" w:rsidR="004F6751" w:rsidRPr="00063D03" w:rsidRDefault="004F6751" w:rsidP="004F6751">
            <w:r>
              <w:t>3</w:t>
            </w:r>
          </w:p>
        </w:tc>
        <w:tc>
          <w:tcPr>
            <w:tcW w:w="5159" w:type="dxa"/>
          </w:tcPr>
          <w:p w14:paraId="23B89176" w14:textId="20B02FAD" w:rsidR="004F6751" w:rsidRPr="00063D03" w:rsidRDefault="004F6751" w:rsidP="004F6751">
            <w:pPr>
              <w:cnfStyle w:val="000000100000" w:firstRow="0" w:lastRow="0" w:firstColumn="0" w:lastColumn="0" w:oddVBand="0" w:evenVBand="0" w:oddHBand="1" w:evenHBand="0" w:firstRowFirstColumn="0" w:firstRowLastColumn="0" w:lastRowFirstColumn="0" w:lastRowLastColumn="0"/>
            </w:pPr>
            <w:r w:rsidRPr="00AC272A">
              <w:rPr>
                <w:rStyle w:val="graybullet"/>
                <w:b w:val="0"/>
                <w:bCs w:val="0"/>
                <w:sz w:val="20"/>
                <w:szCs w:val="20"/>
              </w:rPr>
              <w:t>$4,143</w:t>
            </w:r>
          </w:p>
        </w:tc>
      </w:tr>
      <w:tr w:rsidR="004F6751" w:rsidRPr="00063D03" w14:paraId="4CEC53A0" w14:textId="77777777" w:rsidTr="00AA38D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28CD8982" w14:textId="43394B44" w:rsidR="004F6751" w:rsidRPr="00063D03" w:rsidRDefault="004F6751" w:rsidP="004F6751">
            <w:r>
              <w:t>4</w:t>
            </w:r>
          </w:p>
        </w:tc>
        <w:tc>
          <w:tcPr>
            <w:tcW w:w="5159" w:type="dxa"/>
          </w:tcPr>
          <w:p w14:paraId="702119D7" w14:textId="036D575F" w:rsidR="004F6751" w:rsidRPr="00063D03" w:rsidRDefault="004F6751" w:rsidP="004F6751">
            <w:pPr>
              <w:cnfStyle w:val="000000010000" w:firstRow="0" w:lastRow="0" w:firstColumn="0" w:lastColumn="0" w:oddVBand="0" w:evenVBand="0" w:oddHBand="0" w:evenHBand="1" w:firstRowFirstColumn="0" w:firstRowLastColumn="0" w:lastRowFirstColumn="0" w:lastRowLastColumn="0"/>
            </w:pPr>
            <w:r w:rsidRPr="00AC272A">
              <w:rPr>
                <w:rStyle w:val="graybullet"/>
                <w:b w:val="0"/>
                <w:bCs w:val="0"/>
                <w:sz w:val="20"/>
                <w:szCs w:val="20"/>
              </w:rPr>
              <w:t>$5,000</w:t>
            </w:r>
          </w:p>
        </w:tc>
      </w:tr>
      <w:tr w:rsidR="004F6751" w:rsidRPr="00063D03" w14:paraId="69B96E8C" w14:textId="77777777" w:rsidTr="00AA38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3073FAD0" w14:textId="17708DCC" w:rsidR="004F6751" w:rsidRPr="00063D03" w:rsidRDefault="004F6751" w:rsidP="004F6751">
            <w:r>
              <w:t>5</w:t>
            </w:r>
          </w:p>
        </w:tc>
        <w:tc>
          <w:tcPr>
            <w:tcW w:w="5159" w:type="dxa"/>
          </w:tcPr>
          <w:p w14:paraId="6C69CBEF" w14:textId="4395DF98" w:rsidR="004F6751" w:rsidRPr="00063D03" w:rsidRDefault="004F6751" w:rsidP="004F6751">
            <w:pPr>
              <w:cnfStyle w:val="000000100000" w:firstRow="0" w:lastRow="0" w:firstColumn="0" w:lastColumn="0" w:oddVBand="0" w:evenVBand="0" w:oddHBand="1" w:evenHBand="0" w:firstRowFirstColumn="0" w:firstRowLastColumn="0" w:lastRowFirstColumn="0" w:lastRowLastColumn="0"/>
            </w:pPr>
            <w:r w:rsidRPr="00AC272A">
              <w:rPr>
                <w:rStyle w:val="graybullet"/>
                <w:b w:val="0"/>
                <w:bCs w:val="0"/>
                <w:sz w:val="20"/>
                <w:szCs w:val="20"/>
              </w:rPr>
              <w:t>$5,857</w:t>
            </w:r>
          </w:p>
        </w:tc>
      </w:tr>
      <w:tr w:rsidR="004F6751" w:rsidRPr="00063D03" w14:paraId="16A9C290" w14:textId="77777777" w:rsidTr="00AA38D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34E9C131" w14:textId="04D977B6" w:rsidR="004F6751" w:rsidRPr="00063D03" w:rsidRDefault="004F6751" w:rsidP="004F6751">
            <w:r>
              <w:t>6</w:t>
            </w:r>
          </w:p>
        </w:tc>
        <w:tc>
          <w:tcPr>
            <w:tcW w:w="5159" w:type="dxa"/>
          </w:tcPr>
          <w:p w14:paraId="06A54B46" w14:textId="59973536" w:rsidR="004F6751" w:rsidRPr="00063D03" w:rsidRDefault="004F6751" w:rsidP="004F6751">
            <w:pPr>
              <w:cnfStyle w:val="000000010000" w:firstRow="0" w:lastRow="0" w:firstColumn="0" w:lastColumn="0" w:oddVBand="0" w:evenVBand="0" w:oddHBand="0" w:evenHBand="1" w:firstRowFirstColumn="0" w:firstRowLastColumn="0" w:lastRowFirstColumn="0" w:lastRowLastColumn="0"/>
            </w:pPr>
            <w:r w:rsidRPr="00AC272A">
              <w:rPr>
                <w:rStyle w:val="graybullet"/>
                <w:b w:val="0"/>
                <w:bCs w:val="0"/>
                <w:sz w:val="20"/>
                <w:szCs w:val="20"/>
              </w:rPr>
              <w:t>$6,713</w:t>
            </w:r>
          </w:p>
        </w:tc>
      </w:tr>
      <w:tr w:rsidR="004F6751" w:rsidRPr="00063D03" w14:paraId="293C7991" w14:textId="77777777" w:rsidTr="00AA38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0A6B2F64" w14:textId="41C291E9" w:rsidR="004F6751" w:rsidRPr="00063D03" w:rsidRDefault="004F6751" w:rsidP="004F6751">
            <w:r>
              <w:t>7</w:t>
            </w:r>
          </w:p>
        </w:tc>
        <w:tc>
          <w:tcPr>
            <w:tcW w:w="5159" w:type="dxa"/>
          </w:tcPr>
          <w:p w14:paraId="4D05B731" w14:textId="16CEB0D6" w:rsidR="004F6751" w:rsidRPr="00063D03" w:rsidRDefault="004F6751" w:rsidP="004F6751">
            <w:pPr>
              <w:cnfStyle w:val="000000100000" w:firstRow="0" w:lastRow="0" w:firstColumn="0" w:lastColumn="0" w:oddVBand="0" w:evenVBand="0" w:oddHBand="1" w:evenHBand="0" w:firstRowFirstColumn="0" w:firstRowLastColumn="0" w:lastRowFirstColumn="0" w:lastRowLastColumn="0"/>
            </w:pPr>
            <w:r w:rsidRPr="00AC272A">
              <w:rPr>
                <w:rStyle w:val="graybullet"/>
                <w:b w:val="0"/>
                <w:bCs w:val="0"/>
                <w:sz w:val="20"/>
                <w:szCs w:val="20"/>
              </w:rPr>
              <w:t>$7,570</w:t>
            </w:r>
          </w:p>
        </w:tc>
      </w:tr>
    </w:tbl>
    <w:p w14:paraId="6ECF0944" w14:textId="77777777" w:rsidR="007A6A52" w:rsidRDefault="007A6A52" w:rsidP="002506BF">
      <w:pPr>
        <w:autoSpaceDE w:val="0"/>
        <w:autoSpaceDN w:val="0"/>
        <w:adjustRightInd w:val="0"/>
        <w:spacing w:line="288" w:lineRule="auto"/>
        <w:textAlignment w:val="center"/>
      </w:pPr>
    </w:p>
    <w:p w14:paraId="20BEDB52" w14:textId="7D520260" w:rsidR="002506BF" w:rsidRPr="002506BF" w:rsidRDefault="002506BF" w:rsidP="002506BF">
      <w:pPr>
        <w:autoSpaceDE w:val="0"/>
        <w:autoSpaceDN w:val="0"/>
        <w:adjustRightInd w:val="0"/>
        <w:spacing w:line="288" w:lineRule="auto"/>
        <w:textAlignment w:val="center"/>
      </w:pPr>
      <w:r w:rsidRPr="002506BF">
        <w:t>*https://aspe.hhs.gov/topics/poverty-economic-mobility/poverty-guidelines</w:t>
      </w:r>
    </w:p>
    <w:p w14:paraId="2EE2549B" w14:textId="77777777" w:rsidR="002506BF" w:rsidRPr="002506BF" w:rsidRDefault="002506BF" w:rsidP="002506BF">
      <w:pPr>
        <w:pStyle w:val="Heading2"/>
        <w:rPr>
          <w:rFonts w:eastAsia="Calibri"/>
        </w:rPr>
      </w:pPr>
      <w:r w:rsidRPr="002506BF">
        <w:rPr>
          <w:rFonts w:eastAsia="Calibri"/>
        </w:rPr>
        <w:t>Tôi Có th</w:t>
      </w:r>
      <w:r w:rsidRPr="002506BF">
        <w:rPr>
          <w:rFonts w:ascii="Cambria" w:eastAsia="Calibri" w:hAnsi="Cambria" w:cs="Cambria"/>
        </w:rPr>
        <w:t>ể</w:t>
      </w:r>
      <w:r w:rsidRPr="002506BF">
        <w:rPr>
          <w:rFonts w:eastAsia="Calibri"/>
        </w:rPr>
        <w:t xml:space="preserve"> Nh</w:t>
      </w:r>
      <w:r w:rsidRPr="002506BF">
        <w:rPr>
          <w:rFonts w:ascii="Cambria" w:eastAsia="Calibri" w:hAnsi="Cambria" w:cs="Cambria"/>
        </w:rPr>
        <w:t>ậ</w:t>
      </w:r>
      <w:r w:rsidRPr="002506BF">
        <w:rPr>
          <w:rFonts w:eastAsia="Calibri"/>
        </w:rPr>
        <w:t>n Các d</w:t>
      </w:r>
      <w:r w:rsidRPr="002506BF">
        <w:rPr>
          <w:rFonts w:ascii="Cambria" w:eastAsia="Calibri" w:hAnsi="Cambria" w:cs="Cambria"/>
        </w:rPr>
        <w:t>ị</w:t>
      </w:r>
      <w:r w:rsidRPr="002506BF">
        <w:rPr>
          <w:rFonts w:eastAsia="Calibri"/>
        </w:rPr>
        <w:t>ch v</w:t>
      </w:r>
      <w:r w:rsidRPr="002506BF">
        <w:rPr>
          <w:rFonts w:ascii="Cambria" w:eastAsia="Calibri" w:hAnsi="Cambria" w:cs="Cambria"/>
        </w:rPr>
        <w:t>ụ</w:t>
      </w:r>
      <w:r w:rsidRPr="002506BF">
        <w:rPr>
          <w:rFonts w:eastAsia="Calibri"/>
        </w:rPr>
        <w:t xml:space="preserve"> Ung th</w:t>
      </w:r>
      <w:r w:rsidRPr="002506BF">
        <w:rPr>
          <w:rFonts w:ascii="Cambria" w:eastAsia="Calibri" w:hAnsi="Cambria" w:cs="Cambria"/>
        </w:rPr>
        <w:t>ư</w:t>
      </w:r>
      <w:r w:rsidRPr="002506BF">
        <w:rPr>
          <w:rFonts w:eastAsia="Calibri"/>
        </w:rPr>
        <w:t xml:space="preserve"> vú và C</w:t>
      </w:r>
      <w:r w:rsidRPr="002506BF">
        <w:rPr>
          <w:rFonts w:ascii="Cambria" w:eastAsia="Calibri" w:hAnsi="Cambria" w:cs="Cambria"/>
        </w:rPr>
        <w:t>ổ</w:t>
      </w:r>
      <w:r w:rsidRPr="002506BF">
        <w:rPr>
          <w:rFonts w:eastAsia="Calibri"/>
        </w:rPr>
        <w:t xml:space="preserve"> t</w:t>
      </w:r>
      <w:r w:rsidRPr="002506BF">
        <w:rPr>
          <w:rFonts w:ascii="Cambria" w:eastAsia="Calibri" w:hAnsi="Cambria" w:cs="Cambria"/>
        </w:rPr>
        <w:t>ử</w:t>
      </w:r>
      <w:r w:rsidRPr="002506BF">
        <w:rPr>
          <w:rFonts w:eastAsia="Calibri"/>
        </w:rPr>
        <w:t xml:space="preserve"> cung </w:t>
      </w:r>
      <w:r w:rsidRPr="002506BF">
        <w:rPr>
          <w:rFonts w:ascii="Cambria" w:eastAsia="Calibri" w:hAnsi="Cambria" w:cs="Cambria"/>
        </w:rPr>
        <w:t>Ở</w:t>
      </w:r>
      <w:r w:rsidRPr="002506BF">
        <w:rPr>
          <w:rFonts w:eastAsia="Calibri"/>
        </w:rPr>
        <w:t xml:space="preserve"> đâu?</w:t>
      </w:r>
    </w:p>
    <w:p w14:paraId="3BD47CF3" w14:textId="77777777" w:rsidR="002506BF" w:rsidRPr="002506BF" w:rsidRDefault="002506BF" w:rsidP="002506BF">
      <w:pPr>
        <w:pStyle w:val="BodyTextafterheading"/>
      </w:pPr>
      <w:r w:rsidRPr="002506BF">
        <w:t>Để tìm các bác sĩ và phòng khám cung cấp các dịch vụ được đài thọ, bạn có thể:</w:t>
      </w:r>
    </w:p>
    <w:p w14:paraId="61CA4A6C" w14:textId="77777777" w:rsidR="002506BF" w:rsidRPr="002506BF" w:rsidRDefault="002506BF" w:rsidP="002506BF">
      <w:pPr>
        <w:suppressAutoHyphens/>
        <w:autoSpaceDE w:val="0"/>
        <w:autoSpaceDN w:val="0"/>
        <w:adjustRightInd w:val="0"/>
        <w:spacing w:line="260" w:lineRule="atLeast"/>
        <w:textAlignment w:val="center"/>
        <w:rPr>
          <w:rFonts w:ascii="MyriadPro-Regular" w:eastAsia="Calibri" w:hAnsi="MyriadPro-Regular" w:cs="MyriadPro-Regular"/>
          <w:color w:val="000000"/>
          <w:sz w:val="10"/>
          <w:szCs w:val="10"/>
        </w:rPr>
      </w:pPr>
    </w:p>
    <w:p w14:paraId="2895EA67" w14:textId="77777777" w:rsidR="002506BF" w:rsidRPr="002506BF" w:rsidRDefault="002506BF" w:rsidP="002506BF">
      <w:pPr>
        <w:pStyle w:val="ListBullet"/>
      </w:pPr>
      <w:r w:rsidRPr="002506BF">
        <w:lastRenderedPageBreak/>
        <w:t>TRUY CẬP HealthyTexasWomen.org</w:t>
      </w:r>
    </w:p>
    <w:p w14:paraId="1A4E2ABE" w14:textId="77777777" w:rsidR="002506BF" w:rsidRPr="002506BF" w:rsidRDefault="002506BF" w:rsidP="002506BF">
      <w:pPr>
        <w:pStyle w:val="ListBullet"/>
      </w:pPr>
      <w:r w:rsidRPr="002506BF">
        <w:t>TÌM KIẾM mã zip  của bạn vào hộp tìm kiếm để tìm phòng khám gần bạn</w:t>
      </w:r>
    </w:p>
    <w:p w14:paraId="43CA6CC7" w14:textId="77777777" w:rsidR="002506BF" w:rsidRPr="002506BF" w:rsidRDefault="002506BF" w:rsidP="002506BF">
      <w:pPr>
        <w:pStyle w:val="ListBullet"/>
      </w:pPr>
      <w:r w:rsidRPr="002506BF">
        <w:t>GỌI số điện thoại miễn phí 2-1-1 hoặc 512-776-7796 để được trợ giúp</w:t>
      </w:r>
    </w:p>
    <w:p w14:paraId="0C864BE4" w14:textId="77777777" w:rsidR="002506BF" w:rsidRPr="002506BF" w:rsidRDefault="002506BF" w:rsidP="002506BF">
      <w:pPr>
        <w:pStyle w:val="Heading2"/>
        <w:rPr>
          <w:rFonts w:eastAsia="Calibri"/>
        </w:rPr>
      </w:pPr>
      <w:r w:rsidRPr="002506BF">
        <w:rPr>
          <w:rFonts w:eastAsia="Calibri"/>
        </w:rPr>
        <w:t>Có nh</w:t>
      </w:r>
      <w:r w:rsidRPr="002506BF">
        <w:rPr>
          <w:rFonts w:ascii="Cambria" w:eastAsia="Calibri" w:hAnsi="Cambria" w:cs="Cambria"/>
        </w:rPr>
        <w:t>ữ</w:t>
      </w:r>
      <w:r w:rsidRPr="002506BF">
        <w:rPr>
          <w:rFonts w:eastAsia="Calibri"/>
        </w:rPr>
        <w:t>ng d</w:t>
      </w:r>
      <w:r w:rsidRPr="002506BF">
        <w:rPr>
          <w:rFonts w:ascii="Cambria" w:eastAsia="Calibri" w:hAnsi="Cambria" w:cs="Cambria"/>
        </w:rPr>
        <w:t>ị</w:t>
      </w:r>
      <w:r w:rsidRPr="002506BF">
        <w:rPr>
          <w:rFonts w:eastAsia="Calibri"/>
        </w:rPr>
        <w:t>ch v</w:t>
      </w:r>
      <w:r w:rsidRPr="002506BF">
        <w:rPr>
          <w:rFonts w:ascii="Cambria" w:eastAsia="Calibri" w:hAnsi="Cambria" w:cs="Cambria"/>
        </w:rPr>
        <w:t>ụ</w:t>
      </w:r>
      <w:r w:rsidRPr="002506BF">
        <w:rPr>
          <w:rFonts w:eastAsia="Calibri"/>
        </w:rPr>
        <w:t xml:space="preserve"> nào?</w:t>
      </w:r>
    </w:p>
    <w:p w14:paraId="171A2F70" w14:textId="77777777" w:rsidR="002506BF" w:rsidRPr="002506BF" w:rsidRDefault="002506BF" w:rsidP="002506BF">
      <w:pPr>
        <w:pStyle w:val="BodyTextafterheading"/>
      </w:pPr>
      <w:r w:rsidRPr="002506BF">
        <w:t>Chương trình cung cấp các dịch vụ sau:</w:t>
      </w:r>
    </w:p>
    <w:p w14:paraId="629AABB6" w14:textId="77777777" w:rsidR="002506BF" w:rsidRPr="002506BF" w:rsidRDefault="002506BF" w:rsidP="002506BF">
      <w:pPr>
        <w:pStyle w:val="ListBullet"/>
      </w:pPr>
      <w:r w:rsidRPr="002506BF">
        <w:t>Khám vú lâm sàng</w:t>
      </w:r>
    </w:p>
    <w:p w14:paraId="62BA3EA8" w14:textId="77777777" w:rsidR="002506BF" w:rsidRPr="002506BF" w:rsidRDefault="002506BF" w:rsidP="002506BF">
      <w:pPr>
        <w:pStyle w:val="ListBullet"/>
      </w:pPr>
      <w:r w:rsidRPr="002506BF">
        <w:t>Chụp quang tuyến vú</w:t>
      </w:r>
    </w:p>
    <w:p w14:paraId="1E028F32" w14:textId="77777777" w:rsidR="002506BF" w:rsidRPr="002506BF" w:rsidRDefault="002506BF" w:rsidP="002506BF">
      <w:pPr>
        <w:pStyle w:val="ListBullet"/>
      </w:pPr>
      <w:r w:rsidRPr="002506BF">
        <w:t>Khám vùng chậu và xét nghiệm Pap</w:t>
      </w:r>
    </w:p>
    <w:p w14:paraId="633C34AC" w14:textId="77777777" w:rsidR="002506BF" w:rsidRPr="002506BF" w:rsidRDefault="002506BF" w:rsidP="002506BF">
      <w:pPr>
        <w:pStyle w:val="ListBullet"/>
      </w:pPr>
      <w:r w:rsidRPr="002506BF">
        <w:t>Dịch vụ chẩn đoán</w:t>
      </w:r>
    </w:p>
    <w:p w14:paraId="17BD9D94" w14:textId="77777777" w:rsidR="002506BF" w:rsidRPr="002506BF" w:rsidRDefault="002506BF" w:rsidP="002506BF">
      <w:pPr>
        <w:pStyle w:val="ListBullet"/>
      </w:pPr>
      <w:r w:rsidRPr="002506BF">
        <w:t>Dịch vụ loạn sản cổ tử cung</w:t>
      </w:r>
    </w:p>
    <w:p w14:paraId="6052EA3D" w14:textId="77777777" w:rsidR="002506BF" w:rsidRPr="002506BF" w:rsidRDefault="002506BF" w:rsidP="002506BF">
      <w:pPr>
        <w:pStyle w:val="ListBullet"/>
      </w:pPr>
      <w:r w:rsidRPr="002506BF">
        <w:t>Trợ giúp về Medicaid cho các đơn đăng ký Ung thư Vú và Cổ tử cung</w:t>
      </w:r>
    </w:p>
    <w:p w14:paraId="28203D8E" w14:textId="77777777" w:rsidR="002506BF" w:rsidRPr="002506BF" w:rsidRDefault="002506BF" w:rsidP="002506BF">
      <w:pPr>
        <w:pStyle w:val="Heading2"/>
        <w:rPr>
          <w:rFonts w:eastAsia="Calibri"/>
        </w:rPr>
      </w:pPr>
      <w:r w:rsidRPr="002506BF">
        <w:rPr>
          <w:rFonts w:eastAsia="Calibri"/>
        </w:rPr>
        <w:t>Làm th</w:t>
      </w:r>
      <w:r w:rsidRPr="002506BF">
        <w:rPr>
          <w:rFonts w:ascii="Cambria" w:eastAsia="Calibri" w:hAnsi="Cambria" w:cs="Cambria"/>
        </w:rPr>
        <w:t>ế</w:t>
      </w:r>
      <w:r w:rsidRPr="002506BF">
        <w:rPr>
          <w:rFonts w:eastAsia="Calibri"/>
        </w:rPr>
        <w:t xml:space="preserve"> nào đ</w:t>
      </w:r>
      <w:r w:rsidRPr="002506BF">
        <w:rPr>
          <w:rFonts w:ascii="Cambria" w:eastAsia="Calibri" w:hAnsi="Cambria" w:cs="Cambria"/>
        </w:rPr>
        <w:t>ể</w:t>
      </w:r>
      <w:r w:rsidRPr="002506BF">
        <w:rPr>
          <w:rFonts w:eastAsia="Calibri"/>
        </w:rPr>
        <w:t xml:space="preserve"> n</w:t>
      </w:r>
      <w:r w:rsidRPr="002506BF">
        <w:rPr>
          <w:rFonts w:ascii="Cambria" w:eastAsia="Calibri" w:hAnsi="Cambria" w:cs="Cambria"/>
        </w:rPr>
        <w:t>ộ</w:t>
      </w:r>
      <w:r w:rsidRPr="002506BF">
        <w:rPr>
          <w:rFonts w:eastAsia="Calibri"/>
        </w:rPr>
        <w:t>p đ</w:t>
      </w:r>
      <w:r w:rsidRPr="002506BF">
        <w:rPr>
          <w:rFonts w:ascii="Cambria" w:eastAsia="Calibri" w:hAnsi="Cambria" w:cs="Cambria"/>
        </w:rPr>
        <w:t>ơ</w:t>
      </w:r>
      <w:r w:rsidRPr="002506BF">
        <w:rPr>
          <w:rFonts w:eastAsia="Calibri"/>
        </w:rPr>
        <w:t>n?</w:t>
      </w:r>
    </w:p>
    <w:p w14:paraId="77E63ECF" w14:textId="77777777" w:rsidR="002506BF" w:rsidRPr="002506BF" w:rsidRDefault="002506BF" w:rsidP="002506BF">
      <w:pPr>
        <w:pStyle w:val="BodyTextafterheading"/>
      </w:pPr>
      <w:r w:rsidRPr="002506BF">
        <w:t>Sau khi bạn tìm thấy một bác sĩ hoặc phòng khám gần đó, hãy gọi điện để lên lịch hẹn. Bạn sẽ hoàn thành đơn đăng ký tại chỗ trong cuộc hẹn.</w:t>
      </w:r>
    </w:p>
    <w:p w14:paraId="6248587A" w14:textId="77777777" w:rsidR="002506BF" w:rsidRPr="002506BF" w:rsidRDefault="002506BF" w:rsidP="002506BF">
      <w:pPr>
        <w:pStyle w:val="BodyText"/>
      </w:pPr>
      <w:r w:rsidRPr="002506BF">
        <w:t>Nếu bạn đã được chẩn đoán mắc bệnh ung thư vú hoặc ung thư cổ tử cung và không có bảo hiểm y tế chi trả cho điều trị của bạn, bạn có thể nhận được đầy đủ quyền lợi Medicaid từ chương trình Medicaid dành cho Ung thư Vú và Cổ tử cung.</w:t>
      </w:r>
    </w:p>
    <w:p w14:paraId="524CF062" w14:textId="77777777" w:rsidR="002506BF" w:rsidRPr="002506BF" w:rsidRDefault="002506BF" w:rsidP="002506BF">
      <w:pPr>
        <w:pStyle w:val="BodyText"/>
      </w:pPr>
      <w:r w:rsidRPr="002506BF">
        <w:t>Liên hệ với phòng khám Dịch vụ Ung thư Vú và Cổ tử cung để xem bạn có đủ điều kiện tham gia chương trình MBCC hay không.</w:t>
      </w:r>
    </w:p>
    <w:p w14:paraId="057A5C52" w14:textId="77777777" w:rsidR="002506BF" w:rsidRPr="002506BF" w:rsidRDefault="002506BF" w:rsidP="002506BF">
      <w:pPr>
        <w:pStyle w:val="BodyText"/>
      </w:pPr>
      <w:r w:rsidRPr="002506BF">
        <w:t>Gọi 2-1-1 hoặc truy cập www.HealthyTexasWomen.org để biết các phòng khám gần bạn.</w:t>
      </w:r>
    </w:p>
    <w:p w14:paraId="72690856" w14:textId="77777777" w:rsidR="002506BF" w:rsidRPr="002506BF" w:rsidRDefault="002506BF" w:rsidP="002506BF">
      <w:pPr>
        <w:pStyle w:val="BodyText"/>
      </w:pPr>
      <w:r w:rsidRPr="002506BF">
        <w:t xml:space="preserve">Để biết thêm thông tin về chương trình Dịch vụ Ung thư Vú và Cổ tử cung, vui lòng truy cập </w:t>
      </w:r>
      <w:r w:rsidRPr="002506BF">
        <w:rPr>
          <w:rFonts w:ascii="Myriad Pro" w:hAnsi="Myriad Pro" w:cs="Myriad Pro"/>
          <w:b/>
          <w:bCs/>
        </w:rPr>
        <w:t>HealthyTexasWomen.org</w:t>
      </w:r>
    </w:p>
    <w:sectPr w:rsidR="002506BF" w:rsidRPr="002506BF" w:rsidSect="00B82468">
      <w:footerReference w:type="default" r:id="rId12"/>
      <w:footerReference w:type="first" r:id="rId13"/>
      <w:footnotePr>
        <w:numFmt w:val="lowerLetter"/>
      </w:footnotePr>
      <w:type w:val="continuous"/>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11229" w14:textId="77777777" w:rsidR="00C34AD7" w:rsidRDefault="00C34AD7" w:rsidP="000E59DE">
      <w:r>
        <w:separator/>
      </w:r>
    </w:p>
    <w:p w14:paraId="02A28A63" w14:textId="77777777" w:rsidR="00C34AD7" w:rsidRDefault="00C34AD7" w:rsidP="000E59DE"/>
  </w:endnote>
  <w:endnote w:type="continuationSeparator" w:id="0">
    <w:p w14:paraId="10B5CE15" w14:textId="77777777" w:rsidR="00C34AD7" w:rsidRDefault="00C34AD7" w:rsidP="000E59DE">
      <w:r>
        <w:continuationSeparator/>
      </w:r>
    </w:p>
    <w:p w14:paraId="29AFC2BD" w14:textId="77777777" w:rsidR="00C34AD7" w:rsidRDefault="00C34AD7" w:rsidP="000E59DE"/>
  </w:endnote>
  <w:endnote w:type="continuationNotice" w:id="1">
    <w:p w14:paraId="4D41576D" w14:textId="77777777" w:rsidR="00C34AD7" w:rsidRPr="00BE23B2" w:rsidRDefault="00C34AD7" w:rsidP="000E59DE"/>
    <w:p w14:paraId="5EC3D440" w14:textId="77777777" w:rsidR="00C34AD7" w:rsidRDefault="00C34AD7" w:rsidP="000E59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Webdings">
    <w:panose1 w:val="05030102010509060703"/>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6FF" w:usb1="420024FF" w:usb2="02000000" w:usb3="00000000" w:csb0="0000019F" w:csb1="00000000"/>
  </w:font>
  <w:font w:name="MyriadPro-Regular">
    <w:altName w:val="Calibri"/>
    <w:panose1 w:val="020B0604020202020204"/>
    <w:charset w:val="00"/>
    <w:family w:val="swiss"/>
    <w:notTrueType/>
    <w:pitch w:val="variable"/>
    <w:sig w:usb0="20000287" w:usb1="00000001" w:usb2="00000000" w:usb3="00000000" w:csb0="0000019F" w:csb1="00000000"/>
  </w:font>
  <w:font w:name="Myriad Pro">
    <w:panose1 w:val="020B0503030403020204"/>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0C7DC" w14:textId="77777777" w:rsidR="005F2FCD" w:rsidRPr="00DC3247" w:rsidRDefault="005F2FCD" w:rsidP="00101F54">
    <w:pPr>
      <w:spacing w:before="240"/>
      <w:jc w:val="center"/>
    </w:pPr>
    <w:r w:rsidRPr="00DC3247">
      <w:fldChar w:fldCharType="begin"/>
    </w:r>
    <w:r w:rsidRPr="00DC3247">
      <w:instrText xml:space="preserve"> PAGE   \* MERGEFORMAT </w:instrText>
    </w:r>
    <w:r w:rsidRPr="00DC3247">
      <w:fldChar w:fldCharType="separate"/>
    </w:r>
    <w:r>
      <w:t>1</w:t>
    </w:r>
    <w:r w:rsidRPr="00DC3247">
      <w:rPr>
        <w:noProof/>
      </w:rPr>
      <w:fldChar w:fldCharType="end"/>
    </w:r>
  </w:p>
  <w:p w14:paraId="67E01411" w14:textId="77777777" w:rsidR="005F2FCD" w:rsidRPr="0096447D" w:rsidRDefault="005F2FCD" w:rsidP="00101F54">
    <w:pPr>
      <w:pBdr>
        <w:top w:val="single" w:sz="4" w:space="4" w:color="auto"/>
      </w:pBdr>
      <w:tabs>
        <w:tab w:val="center" w:pos="4680"/>
        <w:tab w:val="right" w:pos="9360"/>
      </w:tabs>
      <w:jc w:val="center"/>
    </w:pPr>
    <w:r w:rsidRPr="00DC3247">
      <w:rPr>
        <w:sz w:val="20"/>
      </w:rPr>
      <w:t xml:space="preserve">Texas Health and Human Services ● </w:t>
    </w:r>
    <w:r w:rsidRPr="00DC3247">
      <w:rPr>
        <w:b/>
        <w:sz w:val="20"/>
      </w:rPr>
      <w:t>hhs.texas.gov</w:t>
    </w:r>
    <w:r>
      <w:rPr>
        <w:b/>
        <w:sz w:val="20"/>
      </w:rPr>
      <w:t xml:space="preserve"> </w:t>
    </w:r>
    <w:r w:rsidRPr="00DC3247">
      <w:rPr>
        <w:sz w:val="20"/>
      </w:rPr>
      <w:t>●</w:t>
    </w:r>
    <w:r>
      <w:rPr>
        <w:sz w:val="20"/>
      </w:rPr>
      <w:t xml:space="preserve"> </w:t>
    </w:r>
    <w:r w:rsidRPr="0096447D">
      <w:rPr>
        <w:sz w:val="20"/>
      </w:rPr>
      <w:t>Revised: XX/XXXX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C1DAA" w14:textId="77777777" w:rsidR="00101F54" w:rsidRPr="00DC3247" w:rsidRDefault="00101F54" w:rsidP="00101F54">
    <w:pPr>
      <w:spacing w:before="240"/>
      <w:jc w:val="center"/>
    </w:pPr>
    <w:r w:rsidRPr="00DC3247">
      <w:fldChar w:fldCharType="begin"/>
    </w:r>
    <w:r w:rsidRPr="00DC3247">
      <w:instrText xml:space="preserve"> PAGE   \* MERGEFORMAT </w:instrText>
    </w:r>
    <w:r w:rsidRPr="00DC3247">
      <w:fldChar w:fldCharType="separate"/>
    </w:r>
    <w:r>
      <w:t>1</w:t>
    </w:r>
    <w:r w:rsidRPr="00DC3247">
      <w:rPr>
        <w:noProof/>
      </w:rPr>
      <w:fldChar w:fldCharType="end"/>
    </w:r>
  </w:p>
  <w:p w14:paraId="4E2ACBE3" w14:textId="77777777" w:rsidR="00101F54" w:rsidRPr="0096447D" w:rsidRDefault="00101F54" w:rsidP="00101F54">
    <w:pPr>
      <w:pBdr>
        <w:top w:val="single" w:sz="4" w:space="4" w:color="auto"/>
      </w:pBdr>
      <w:tabs>
        <w:tab w:val="center" w:pos="4680"/>
        <w:tab w:val="right" w:pos="9360"/>
      </w:tabs>
      <w:jc w:val="center"/>
    </w:pPr>
    <w:r w:rsidRPr="00DC3247">
      <w:rPr>
        <w:sz w:val="20"/>
      </w:rPr>
      <w:t xml:space="preserve">Texas Health and Human Services ● </w:t>
    </w:r>
    <w:r w:rsidRPr="00DC3247">
      <w:rPr>
        <w:b/>
        <w:sz w:val="20"/>
      </w:rPr>
      <w:t>hhs.texas.gov</w:t>
    </w:r>
    <w:r w:rsidR="0096447D">
      <w:rPr>
        <w:b/>
        <w:sz w:val="20"/>
      </w:rPr>
      <w:t xml:space="preserve"> </w:t>
    </w:r>
    <w:r w:rsidR="0096447D" w:rsidRPr="00DC3247">
      <w:rPr>
        <w:sz w:val="20"/>
      </w:rPr>
      <w:t>●</w:t>
    </w:r>
    <w:r w:rsidR="0096447D">
      <w:rPr>
        <w:sz w:val="20"/>
      </w:rPr>
      <w:t xml:space="preserve"> </w:t>
    </w:r>
    <w:r w:rsidR="0096447D" w:rsidRPr="0096447D">
      <w:rPr>
        <w:sz w:val="20"/>
      </w:rPr>
      <w:t>Revised: XX/XXXX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18674" w14:textId="77777777" w:rsidR="00C34AD7" w:rsidRDefault="00C34AD7" w:rsidP="000E59DE">
      <w:r>
        <w:separator/>
      </w:r>
    </w:p>
    <w:p w14:paraId="0FDFEE1B" w14:textId="77777777" w:rsidR="00C34AD7" w:rsidRDefault="00C34AD7" w:rsidP="000E59DE"/>
  </w:footnote>
  <w:footnote w:type="continuationSeparator" w:id="0">
    <w:p w14:paraId="46C751EF" w14:textId="77777777" w:rsidR="00C34AD7" w:rsidRDefault="00C34AD7" w:rsidP="000E59DE">
      <w:r>
        <w:continuationSeparator/>
      </w:r>
    </w:p>
    <w:p w14:paraId="679F20A7" w14:textId="77777777" w:rsidR="00C34AD7" w:rsidRDefault="00C34AD7" w:rsidP="000E59DE"/>
  </w:footnote>
  <w:footnote w:type="continuationNotice" w:id="1">
    <w:p w14:paraId="510E463B" w14:textId="77777777" w:rsidR="00C34AD7" w:rsidRPr="00BE23B2" w:rsidRDefault="00C34AD7" w:rsidP="000E59DE"/>
    <w:p w14:paraId="2BA91A41" w14:textId="77777777" w:rsidR="00C34AD7" w:rsidRDefault="00C34AD7" w:rsidP="000E59D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C377C"/>
    <w:multiLevelType w:val="multilevel"/>
    <w:tmpl w:val="2618F04C"/>
    <w:numStyleLink w:val="HHSBullets"/>
  </w:abstractNum>
  <w:abstractNum w:abstractNumId="1" w15:restartNumberingAfterBreak="0">
    <w:nsid w:val="11A053D8"/>
    <w:multiLevelType w:val="hybridMultilevel"/>
    <w:tmpl w:val="7772B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D40A0A"/>
    <w:multiLevelType w:val="multilevel"/>
    <w:tmpl w:val="2618F04C"/>
    <w:numStyleLink w:val="HHSBullets"/>
  </w:abstractNum>
  <w:abstractNum w:abstractNumId="3" w15:restartNumberingAfterBreak="0">
    <w:nsid w:val="1F192B48"/>
    <w:multiLevelType w:val="multilevel"/>
    <w:tmpl w:val="2618F04C"/>
    <w:numStyleLink w:val="HHSBullets"/>
  </w:abstractNum>
  <w:abstractNum w:abstractNumId="4" w15:restartNumberingAfterBreak="0">
    <w:nsid w:val="1F2200E0"/>
    <w:multiLevelType w:val="multilevel"/>
    <w:tmpl w:val="243C9078"/>
    <w:styleLink w:val="HHSNumbering"/>
    <w:lvl w:ilvl="0">
      <w:start w:val="1"/>
      <w:numFmt w:val="decimal"/>
      <w:lvlText w:val="%1."/>
      <w:lvlJc w:val="left"/>
      <w:pPr>
        <w:ind w:left="720" w:hanging="360"/>
      </w:pPr>
      <w:rPr>
        <w:rFonts w:asciiTheme="minorHAnsi" w:hAnsiTheme="minorHAnsi" w:hint="default"/>
      </w:rPr>
    </w:lvl>
    <w:lvl w:ilvl="1">
      <w:start w:val="1"/>
      <w:numFmt w:val="lowerLetter"/>
      <w:lvlText w:val="%2."/>
      <w:lvlJc w:val="left"/>
      <w:pPr>
        <w:ind w:left="1080" w:hanging="360"/>
      </w:pPr>
      <w:rPr>
        <w:rFonts w:asciiTheme="minorHAnsi" w:hAnsiTheme="minorHAnsi" w:hint="default"/>
      </w:rPr>
    </w:lvl>
    <w:lvl w:ilvl="2">
      <w:start w:val="1"/>
      <w:numFmt w:val="lowerRoman"/>
      <w:lvlText w:val="%3."/>
      <w:lvlJc w:val="left"/>
      <w:pPr>
        <w:ind w:left="1440" w:hanging="360"/>
      </w:pPr>
      <w:rPr>
        <w:rFonts w:asciiTheme="minorHAnsi" w:hAnsiTheme="minorHAnsi" w:hint="default"/>
      </w:rPr>
    </w:lvl>
    <w:lvl w:ilvl="3">
      <w:start w:val="1"/>
      <w:numFmt w:val="decimal"/>
      <w:suff w:val="space"/>
      <w:lvlText w:val="(%4)"/>
      <w:lvlJc w:val="left"/>
      <w:pPr>
        <w:ind w:left="1800" w:hanging="360"/>
      </w:pPr>
      <w:rPr>
        <w:rFonts w:asciiTheme="minorHAnsi" w:hAnsiTheme="minorHAnsi" w:hint="default"/>
      </w:rPr>
    </w:lvl>
    <w:lvl w:ilvl="4">
      <w:start w:val="1"/>
      <w:numFmt w:val="lowerLetter"/>
      <w:suff w:val="space"/>
      <w:lvlText w:val="(%5)"/>
      <w:lvlJc w:val="left"/>
      <w:pPr>
        <w:ind w:left="2160" w:hanging="360"/>
      </w:pPr>
      <w:rPr>
        <w:rFonts w:asciiTheme="minorHAnsi" w:hAnsiTheme="minorHAnsi" w:hint="default"/>
      </w:rPr>
    </w:lvl>
    <w:lvl w:ilvl="5">
      <w:start w:val="1"/>
      <w:numFmt w:val="lowerRoman"/>
      <w:suff w:val="space"/>
      <w:lvlText w:val="(%6)"/>
      <w:lvlJc w:val="left"/>
      <w:pPr>
        <w:ind w:left="2520" w:hanging="360"/>
      </w:pPr>
      <w:rPr>
        <w:rFonts w:asciiTheme="minorHAnsi" w:hAnsiTheme="minorHAnsi"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5" w15:restartNumberingAfterBreak="0">
    <w:nsid w:val="2C382E10"/>
    <w:multiLevelType w:val="multilevel"/>
    <w:tmpl w:val="17103B86"/>
    <w:styleLink w:val="HHSHeadingNumbering"/>
    <w:lvl w:ilvl="0">
      <w:start w:val="1"/>
      <w:numFmt w:val="decimal"/>
      <w:lvlText w:val="%1."/>
      <w:lvlJc w:val="left"/>
      <w:pPr>
        <w:ind w:left="360" w:hanging="360"/>
      </w:pPr>
      <w:rPr>
        <w:rFonts w:asciiTheme="majorHAnsi" w:hAnsiTheme="majorHAnsi" w:hint="default"/>
      </w:rPr>
    </w:lvl>
    <w:lvl w:ilvl="1">
      <w:start w:val="1"/>
      <w:numFmt w:val="decimal"/>
      <w:suff w:val="space"/>
      <w:lvlText w:val="%2.%1"/>
      <w:lvlJc w:val="left"/>
      <w:pPr>
        <w:ind w:left="360" w:hanging="360"/>
      </w:pPr>
      <w:rPr>
        <w:rFonts w:asciiTheme="majorHAnsi" w:hAnsiTheme="majorHAnsi" w:hint="default"/>
      </w:rPr>
    </w:lvl>
    <w:lvl w:ilvl="2">
      <w:start w:val="1"/>
      <w:numFmt w:val="decimal"/>
      <w:suff w:val="space"/>
      <w:lvlText w:val="%1.%2.%3"/>
      <w:lvlJc w:val="left"/>
      <w:pPr>
        <w:ind w:left="360" w:hanging="360"/>
      </w:pPr>
      <w:rPr>
        <w:rFonts w:asciiTheme="majorHAnsi" w:hAnsiTheme="majorHAnsi" w:hint="default"/>
      </w:rPr>
    </w:lvl>
    <w:lvl w:ilvl="3">
      <w:start w:val="1"/>
      <w:numFmt w:val="decimal"/>
      <w:suff w:val="space"/>
      <w:lvlText w:val="%1.%2.%3.%4."/>
      <w:lvlJc w:val="left"/>
      <w:pPr>
        <w:ind w:left="360" w:hanging="360"/>
      </w:pPr>
      <w:rPr>
        <w:rFonts w:asciiTheme="minorHAnsi" w:hAnsiTheme="minorHAnsi" w:hint="default"/>
      </w:rPr>
    </w:lvl>
    <w:lvl w:ilvl="4">
      <w:start w:val="1"/>
      <w:numFmt w:val="decimal"/>
      <w:suff w:val="space"/>
      <w:lvlText w:val="%1.%2.%3.%4.%5."/>
      <w:lvlJc w:val="left"/>
      <w:pPr>
        <w:ind w:left="360" w:hanging="360"/>
      </w:pPr>
      <w:rPr>
        <w:rFonts w:asciiTheme="minorHAnsi" w:hAnsiTheme="minorHAnsi" w:hint="default"/>
      </w:rPr>
    </w:lvl>
    <w:lvl w:ilvl="5">
      <w:start w:val="1"/>
      <w:numFmt w:val="decimal"/>
      <w:suff w:val="space"/>
      <w:lvlText w:val="%1.%2.%3.%4.%5.%6."/>
      <w:lvlJc w:val="left"/>
      <w:pPr>
        <w:ind w:left="360" w:hanging="360"/>
      </w:pPr>
      <w:rPr>
        <w:rFonts w:asciiTheme="minorHAnsi" w:hAnsiTheme="minorHAnsi" w:hint="default"/>
      </w:rPr>
    </w:lvl>
    <w:lvl w:ilvl="6">
      <w:start w:val="1"/>
      <w:numFmt w:val="none"/>
      <w:suff w:val="nothing"/>
      <w:lvlText w:val="%7"/>
      <w:lvlJc w:val="left"/>
      <w:pPr>
        <w:ind w:left="360" w:hanging="360"/>
      </w:pPr>
      <w:rPr>
        <w:rFonts w:hint="default"/>
      </w:rPr>
    </w:lvl>
    <w:lvl w:ilvl="7">
      <w:start w:val="1"/>
      <w:numFmt w:val="none"/>
      <w:suff w:val="nothing"/>
      <w:lvlText w:val="%8"/>
      <w:lvlJc w:val="left"/>
      <w:pPr>
        <w:ind w:left="360" w:hanging="360"/>
      </w:pPr>
      <w:rPr>
        <w:rFonts w:hint="default"/>
      </w:rPr>
    </w:lvl>
    <w:lvl w:ilvl="8">
      <w:start w:val="1"/>
      <w:numFmt w:val="none"/>
      <w:suff w:val="nothing"/>
      <w:lvlText w:val="%9"/>
      <w:lvlJc w:val="left"/>
      <w:pPr>
        <w:ind w:left="360" w:hanging="360"/>
      </w:pPr>
      <w:rPr>
        <w:rFonts w:hint="default"/>
      </w:rPr>
    </w:lvl>
  </w:abstractNum>
  <w:abstractNum w:abstractNumId="6" w15:restartNumberingAfterBreak="0">
    <w:nsid w:val="2C532C3D"/>
    <w:multiLevelType w:val="hybridMultilevel"/>
    <w:tmpl w:val="4468A176"/>
    <w:lvl w:ilvl="0" w:tplc="C5469528">
      <w:start w:val="1"/>
      <w:numFmt w:val="upperLetter"/>
      <w:suff w:val="space"/>
      <w:lvlText w:val="Appendix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F1258A"/>
    <w:multiLevelType w:val="multilevel"/>
    <w:tmpl w:val="D4C65E62"/>
    <w:numStyleLink w:val="Appendixes"/>
  </w:abstractNum>
  <w:abstractNum w:abstractNumId="8" w15:restartNumberingAfterBreak="0">
    <w:nsid w:val="41326F35"/>
    <w:multiLevelType w:val="multilevel"/>
    <w:tmpl w:val="D4C65E62"/>
    <w:styleLink w:val="Appendixes"/>
    <w:lvl w:ilvl="0">
      <w:start w:val="1"/>
      <w:numFmt w:val="upperLetter"/>
      <w:suff w:val="space"/>
      <w:lvlText w:val="Appendix %1."/>
      <w:lvlJc w:val="left"/>
      <w:pPr>
        <w:ind w:left="0" w:firstLine="0"/>
      </w:pPr>
      <w:rPr>
        <w:rFonts w:asciiTheme="majorHAnsi" w:hAnsiTheme="majorHAnsi" w:hint="default"/>
        <w:b/>
        <w:sz w:val="40"/>
      </w:rPr>
    </w:lvl>
    <w:lvl w:ilvl="1">
      <w:start w:val="1"/>
      <w:numFmt w:val="none"/>
      <w:suff w:val="nothing"/>
      <w:lvlText w:val="%2"/>
      <w:lvlJc w:val="left"/>
      <w:pPr>
        <w:ind w:left="0" w:firstLine="0"/>
      </w:pPr>
      <w:rPr>
        <w:rFonts w:hint="default"/>
      </w:rPr>
    </w:lvl>
    <w:lvl w:ilvl="2">
      <w:start w:val="1"/>
      <w:numFmt w:val="none"/>
      <w:suff w:val="nothing"/>
      <w:lvlText w:val="%3"/>
      <w:lvlJc w:val="right"/>
      <w:pPr>
        <w:ind w:left="0" w:firstLine="0"/>
      </w:pPr>
      <w:rPr>
        <w:rFonts w:hint="default"/>
      </w:rPr>
    </w:lvl>
    <w:lvl w:ilvl="3">
      <w:start w:val="1"/>
      <w:numFmt w:val="none"/>
      <w:suff w:val="nothing"/>
      <w:lvlText w:val="%4"/>
      <w:lvlJc w:val="left"/>
      <w:pPr>
        <w:ind w:left="0" w:firstLine="0"/>
      </w:pPr>
      <w:rPr>
        <w:rFonts w:hint="default"/>
      </w:rPr>
    </w:lvl>
    <w:lvl w:ilvl="4">
      <w:start w:val="1"/>
      <w:numFmt w:val="none"/>
      <w:suff w:val="nothing"/>
      <w:lvlText w:val="%5"/>
      <w:lvlJc w:val="left"/>
      <w:pPr>
        <w:ind w:left="0" w:firstLine="0"/>
      </w:pPr>
      <w:rPr>
        <w:rFonts w:hint="default"/>
      </w:rPr>
    </w:lvl>
    <w:lvl w:ilvl="5">
      <w:start w:val="1"/>
      <w:numFmt w:val="none"/>
      <w:suff w:val="nothing"/>
      <w:lvlText w:val="%6"/>
      <w:lvlJc w:val="right"/>
      <w:pPr>
        <w:ind w:left="0" w:firstLine="0"/>
      </w:pPr>
      <w:rPr>
        <w:rFonts w:hint="default"/>
      </w:rPr>
    </w:lvl>
    <w:lvl w:ilvl="6">
      <w:start w:val="1"/>
      <w:numFmt w:val="none"/>
      <w:suff w:val="nothing"/>
      <w:lvlText w:val="%7."/>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right"/>
      <w:pPr>
        <w:ind w:left="0" w:firstLine="0"/>
      </w:pPr>
      <w:rPr>
        <w:rFonts w:hint="default"/>
      </w:rPr>
    </w:lvl>
  </w:abstractNum>
  <w:abstractNum w:abstractNumId="9" w15:restartNumberingAfterBreak="0">
    <w:nsid w:val="41657454"/>
    <w:multiLevelType w:val="multilevel"/>
    <w:tmpl w:val="243C9078"/>
    <w:numStyleLink w:val="HHSNumbering"/>
  </w:abstractNum>
  <w:abstractNum w:abstractNumId="10" w15:restartNumberingAfterBreak="0">
    <w:nsid w:val="44F22836"/>
    <w:multiLevelType w:val="multilevel"/>
    <w:tmpl w:val="17103B86"/>
    <w:numStyleLink w:val="HHSHeadingNumbering"/>
  </w:abstractNum>
  <w:abstractNum w:abstractNumId="11" w15:restartNumberingAfterBreak="0">
    <w:nsid w:val="4BB0767C"/>
    <w:multiLevelType w:val="multilevel"/>
    <w:tmpl w:val="17103B86"/>
    <w:numStyleLink w:val="HHSHeadingNumbering"/>
  </w:abstractNum>
  <w:abstractNum w:abstractNumId="12" w15:restartNumberingAfterBreak="0">
    <w:nsid w:val="4BF40571"/>
    <w:multiLevelType w:val="multilevel"/>
    <w:tmpl w:val="243C9078"/>
    <w:numStyleLink w:val="HHSNumbering"/>
  </w:abstractNum>
  <w:abstractNum w:abstractNumId="13" w15:restartNumberingAfterBreak="0">
    <w:nsid w:val="4CC26EB2"/>
    <w:multiLevelType w:val="multilevel"/>
    <w:tmpl w:val="D4C65E62"/>
    <w:numStyleLink w:val="Appendixes"/>
  </w:abstractNum>
  <w:abstractNum w:abstractNumId="14" w15:restartNumberingAfterBreak="0">
    <w:nsid w:val="4FA0617B"/>
    <w:multiLevelType w:val="multilevel"/>
    <w:tmpl w:val="D4C65E62"/>
    <w:numStyleLink w:val="Appendixes"/>
  </w:abstractNum>
  <w:abstractNum w:abstractNumId="15" w15:restartNumberingAfterBreak="0">
    <w:nsid w:val="4FCD4434"/>
    <w:multiLevelType w:val="multilevel"/>
    <w:tmpl w:val="D4C65E62"/>
    <w:numStyleLink w:val="Appendixes"/>
  </w:abstractNum>
  <w:abstractNum w:abstractNumId="16" w15:restartNumberingAfterBreak="0">
    <w:nsid w:val="59C934FD"/>
    <w:multiLevelType w:val="multilevel"/>
    <w:tmpl w:val="17103B86"/>
    <w:numStyleLink w:val="HHSHeadingNumbering"/>
  </w:abstractNum>
  <w:abstractNum w:abstractNumId="17" w15:restartNumberingAfterBreak="0">
    <w:nsid w:val="640A0D78"/>
    <w:multiLevelType w:val="multilevel"/>
    <w:tmpl w:val="2618F04C"/>
    <w:styleLink w:val="HHSBullets"/>
    <w:lvl w:ilvl="0">
      <w:start w:val="1"/>
      <w:numFmt w:val="bullet"/>
      <w:pStyle w:val="ListBullet"/>
      <w:lvlText w:val="●"/>
      <w:lvlJc w:val="left"/>
      <w:pPr>
        <w:ind w:left="720" w:hanging="360"/>
      </w:pPr>
      <w:rPr>
        <w:rFonts w:ascii="Times New Roman" w:hAnsi="Times New Roman" w:cs="Times New Roman" w:hint="default"/>
        <w:b w:val="0"/>
        <w:i w:val="0"/>
        <w:sz w:val="22"/>
      </w:rPr>
    </w:lvl>
    <w:lvl w:ilvl="1">
      <w:start w:val="1"/>
      <w:numFmt w:val="bullet"/>
      <w:lvlText w:val=""/>
      <w:lvlJc w:val="left"/>
      <w:pPr>
        <w:ind w:left="1080" w:hanging="360"/>
      </w:pPr>
      <w:rPr>
        <w:rFonts w:ascii="Webdings" w:hAnsi="Webdings" w:hint="default"/>
        <w:b w:val="0"/>
        <w:i w:val="0"/>
      </w:rPr>
    </w:lvl>
    <w:lvl w:ilvl="2">
      <w:start w:val="1"/>
      <w:numFmt w:val="bullet"/>
      <w:lvlText w:val="◊"/>
      <w:lvlJc w:val="left"/>
      <w:pPr>
        <w:ind w:left="1440" w:hanging="360"/>
      </w:pPr>
      <w:rPr>
        <w:rFonts w:ascii="Times New Roman" w:hAnsi="Times New Roman" w:cs="Times New Roman" w:hint="default"/>
        <w:b w:val="0"/>
        <w:i w:val="0"/>
      </w:rPr>
    </w:lvl>
    <w:lvl w:ilvl="3">
      <w:start w:val="1"/>
      <w:numFmt w:val="bullet"/>
      <w:lvlText w:val="o"/>
      <w:lvlJc w:val="left"/>
      <w:pPr>
        <w:ind w:left="1800" w:hanging="360"/>
      </w:pPr>
      <w:rPr>
        <w:rFonts w:ascii="Times New Roman" w:hAnsi="Times New Roman" w:cs="Times New Roman" w:hint="default"/>
        <w:b w:val="0"/>
        <w:i w:val="0"/>
        <w:sz w:val="18"/>
      </w:rPr>
    </w:lvl>
    <w:lvl w:ilvl="4">
      <w:start w:val="1"/>
      <w:numFmt w:val="bullet"/>
      <w:lvlText w:val="▪"/>
      <w:lvlJc w:val="left"/>
      <w:pPr>
        <w:ind w:left="2160" w:hanging="360"/>
      </w:pPr>
      <w:rPr>
        <w:rFonts w:ascii="Times New Roman" w:hAnsi="Times New Roman" w:cs="Times New Roman" w:hint="default"/>
        <w:b w:val="0"/>
        <w:i w:val="0"/>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18" w15:restartNumberingAfterBreak="0">
    <w:nsid w:val="6C8A429A"/>
    <w:multiLevelType w:val="multilevel"/>
    <w:tmpl w:val="17103B86"/>
    <w:numStyleLink w:val="HHSHeadingNumbering"/>
  </w:abstractNum>
  <w:abstractNum w:abstractNumId="19" w15:restartNumberingAfterBreak="0">
    <w:nsid w:val="6F137996"/>
    <w:multiLevelType w:val="multilevel"/>
    <w:tmpl w:val="012A118C"/>
    <w:lvl w:ilvl="0">
      <w:start w:val="1"/>
      <w:numFmt w:val="decimal"/>
      <w:pStyle w:val="ListNumber"/>
      <w:lvlText w:val="%1."/>
      <w:lvlJc w:val="left"/>
      <w:pPr>
        <w:ind w:left="720" w:hanging="360"/>
      </w:pPr>
      <w:rPr>
        <w:rFonts w:asciiTheme="minorHAnsi" w:hAnsiTheme="minorHAnsi" w:hint="default"/>
      </w:rPr>
    </w:lvl>
    <w:lvl w:ilvl="1">
      <w:start w:val="1"/>
      <w:numFmt w:val="upperLetter"/>
      <w:lvlText w:val="%2."/>
      <w:lvlJc w:val="left"/>
      <w:pPr>
        <w:ind w:left="1080" w:hanging="360"/>
      </w:pPr>
      <w:rPr>
        <w:rFonts w:asciiTheme="minorHAnsi" w:hAnsiTheme="minorHAnsi" w:hint="default"/>
      </w:rPr>
    </w:lvl>
    <w:lvl w:ilvl="2">
      <w:start w:val="1"/>
      <w:numFmt w:val="lowerLetter"/>
      <w:lvlText w:val="%3."/>
      <w:lvlJc w:val="left"/>
      <w:pPr>
        <w:ind w:left="1440" w:hanging="360"/>
      </w:pPr>
      <w:rPr>
        <w:rFonts w:asciiTheme="minorHAnsi" w:hAnsiTheme="minorHAnsi" w:hint="default"/>
      </w:rPr>
    </w:lvl>
    <w:lvl w:ilvl="3">
      <w:start w:val="1"/>
      <w:numFmt w:val="decimal"/>
      <w:suff w:val="space"/>
      <w:lvlText w:val="(%4)"/>
      <w:lvlJc w:val="left"/>
      <w:pPr>
        <w:ind w:left="1800" w:hanging="360"/>
      </w:pPr>
      <w:rPr>
        <w:rFonts w:asciiTheme="minorHAnsi" w:hAnsiTheme="minorHAnsi" w:hint="default"/>
      </w:rPr>
    </w:lvl>
    <w:lvl w:ilvl="4">
      <w:start w:val="1"/>
      <w:numFmt w:val="upperLetter"/>
      <w:suff w:val="space"/>
      <w:lvlText w:val="(%5)"/>
      <w:lvlJc w:val="left"/>
      <w:pPr>
        <w:ind w:left="2160" w:hanging="360"/>
      </w:pPr>
      <w:rPr>
        <w:rFonts w:asciiTheme="minorHAnsi" w:hAnsiTheme="minorHAnsi" w:hint="default"/>
      </w:rPr>
    </w:lvl>
    <w:lvl w:ilvl="5">
      <w:start w:val="1"/>
      <w:numFmt w:val="lowerLetter"/>
      <w:suff w:val="space"/>
      <w:lvlText w:val="(%6)"/>
      <w:lvlJc w:val="left"/>
      <w:pPr>
        <w:ind w:left="2520" w:hanging="360"/>
      </w:pPr>
      <w:rPr>
        <w:rFonts w:asciiTheme="minorHAnsi" w:hAnsiTheme="minorHAnsi"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num w:numId="1" w16cid:durableId="948002551">
    <w:abstractNumId w:val="5"/>
  </w:num>
  <w:num w:numId="2" w16cid:durableId="328869088">
    <w:abstractNumId w:val="17"/>
  </w:num>
  <w:num w:numId="3" w16cid:durableId="1280450705">
    <w:abstractNumId w:val="4"/>
  </w:num>
  <w:num w:numId="4" w16cid:durableId="1101220527">
    <w:abstractNumId w:val="11"/>
  </w:num>
  <w:num w:numId="5" w16cid:durableId="1923025712">
    <w:abstractNumId w:val="8"/>
  </w:num>
  <w:num w:numId="6" w16cid:durableId="731780118">
    <w:abstractNumId w:val="2"/>
  </w:num>
  <w:num w:numId="7" w16cid:durableId="1679623400">
    <w:abstractNumId w:val="12"/>
  </w:num>
  <w:num w:numId="8" w16cid:durableId="497888958">
    <w:abstractNumId w:val="7"/>
  </w:num>
  <w:num w:numId="9" w16cid:durableId="624774496">
    <w:abstractNumId w:val="18"/>
  </w:num>
  <w:num w:numId="10" w16cid:durableId="776172678">
    <w:abstractNumId w:val="2"/>
  </w:num>
  <w:num w:numId="11" w16cid:durableId="623313289">
    <w:abstractNumId w:val="12"/>
  </w:num>
  <w:num w:numId="12" w16cid:durableId="866869501">
    <w:abstractNumId w:val="15"/>
    <w:lvlOverride w:ilvl="0">
      <w:lvl w:ilvl="0">
        <w:start w:val="1"/>
        <w:numFmt w:val="upperLetter"/>
        <w:suff w:val="space"/>
        <w:lvlText w:val="Appendix %1."/>
        <w:lvlJc w:val="left"/>
        <w:pPr>
          <w:ind w:left="0" w:firstLine="0"/>
        </w:pPr>
        <w:rPr>
          <w:rFonts w:asciiTheme="majorHAnsi" w:hAnsiTheme="majorHAnsi" w:hint="default"/>
          <w:b/>
          <w:sz w:val="40"/>
        </w:rPr>
      </w:lvl>
    </w:lvlOverride>
  </w:num>
  <w:num w:numId="13" w16cid:durableId="1743942351">
    <w:abstractNumId w:val="10"/>
  </w:num>
  <w:num w:numId="14" w16cid:durableId="1419790262">
    <w:abstractNumId w:val="16"/>
  </w:num>
  <w:num w:numId="15" w16cid:durableId="1444230634">
    <w:abstractNumId w:val="16"/>
  </w:num>
  <w:num w:numId="16" w16cid:durableId="1424764497">
    <w:abstractNumId w:val="2"/>
  </w:num>
  <w:num w:numId="17" w16cid:durableId="879706668">
    <w:abstractNumId w:val="12"/>
  </w:num>
  <w:num w:numId="18" w16cid:durableId="453058871">
    <w:abstractNumId w:val="15"/>
    <w:lvlOverride w:ilvl="0">
      <w:lvl w:ilvl="0">
        <w:start w:val="1"/>
        <w:numFmt w:val="upperLetter"/>
        <w:suff w:val="space"/>
        <w:lvlText w:val="Appendix %1."/>
        <w:lvlJc w:val="left"/>
        <w:pPr>
          <w:ind w:left="0" w:firstLine="0"/>
        </w:pPr>
        <w:rPr>
          <w:rFonts w:asciiTheme="majorHAnsi" w:hAnsiTheme="majorHAnsi" w:hint="default"/>
          <w:b/>
          <w:sz w:val="40"/>
        </w:rPr>
      </w:lvl>
    </w:lvlOverride>
  </w:num>
  <w:num w:numId="19" w16cid:durableId="280958984">
    <w:abstractNumId w:val="6"/>
  </w:num>
  <w:num w:numId="20" w16cid:durableId="1049260935">
    <w:abstractNumId w:val="16"/>
  </w:num>
  <w:num w:numId="21" w16cid:durableId="1169976985">
    <w:abstractNumId w:val="2"/>
  </w:num>
  <w:num w:numId="22" w16cid:durableId="893079521">
    <w:abstractNumId w:val="12"/>
  </w:num>
  <w:num w:numId="23" w16cid:durableId="1123765002">
    <w:abstractNumId w:val="15"/>
    <w:lvlOverride w:ilvl="0">
      <w:lvl w:ilvl="0">
        <w:start w:val="1"/>
        <w:numFmt w:val="upperLetter"/>
        <w:suff w:val="space"/>
        <w:lvlText w:val="Appendix %1."/>
        <w:lvlJc w:val="left"/>
        <w:pPr>
          <w:ind w:left="0" w:firstLine="0"/>
        </w:pPr>
        <w:rPr>
          <w:rFonts w:asciiTheme="majorHAnsi" w:hAnsiTheme="majorHAnsi" w:hint="default"/>
          <w:b/>
          <w:sz w:val="40"/>
        </w:rPr>
      </w:lvl>
    </w:lvlOverride>
  </w:num>
  <w:num w:numId="24" w16cid:durableId="423304234">
    <w:abstractNumId w:val="16"/>
  </w:num>
  <w:num w:numId="25" w16cid:durableId="1824815537">
    <w:abstractNumId w:val="2"/>
  </w:num>
  <w:num w:numId="26" w16cid:durableId="843472124">
    <w:abstractNumId w:val="12"/>
  </w:num>
  <w:num w:numId="27" w16cid:durableId="1212614670">
    <w:abstractNumId w:val="15"/>
    <w:lvlOverride w:ilvl="0">
      <w:lvl w:ilvl="0">
        <w:start w:val="1"/>
        <w:numFmt w:val="upperLetter"/>
        <w:suff w:val="space"/>
        <w:lvlText w:val="Appendix %1."/>
        <w:lvlJc w:val="left"/>
        <w:pPr>
          <w:ind w:left="0" w:firstLine="0"/>
        </w:pPr>
        <w:rPr>
          <w:rFonts w:asciiTheme="majorHAnsi" w:hAnsiTheme="majorHAnsi" w:hint="default"/>
          <w:b/>
          <w:sz w:val="40"/>
        </w:rPr>
      </w:lvl>
    </w:lvlOverride>
  </w:num>
  <w:num w:numId="28" w16cid:durableId="1941519890">
    <w:abstractNumId w:val="16"/>
  </w:num>
  <w:num w:numId="29" w16cid:durableId="1738628460">
    <w:abstractNumId w:val="2"/>
  </w:num>
  <w:num w:numId="30" w16cid:durableId="650250712">
    <w:abstractNumId w:val="12"/>
  </w:num>
  <w:num w:numId="31" w16cid:durableId="1568222385">
    <w:abstractNumId w:val="15"/>
    <w:lvlOverride w:ilvl="0">
      <w:lvl w:ilvl="0">
        <w:start w:val="1"/>
        <w:numFmt w:val="upperLetter"/>
        <w:suff w:val="space"/>
        <w:lvlText w:val="Appendix %1."/>
        <w:lvlJc w:val="left"/>
        <w:pPr>
          <w:ind w:left="0" w:firstLine="0"/>
        </w:pPr>
        <w:rPr>
          <w:rFonts w:asciiTheme="majorHAnsi" w:hAnsiTheme="majorHAnsi" w:hint="default"/>
          <w:b/>
          <w:sz w:val="40"/>
        </w:rPr>
      </w:lvl>
    </w:lvlOverride>
  </w:num>
  <w:num w:numId="32" w16cid:durableId="777334481">
    <w:abstractNumId w:val="1"/>
  </w:num>
  <w:num w:numId="33" w16cid:durableId="704403031">
    <w:abstractNumId w:val="16"/>
  </w:num>
  <w:num w:numId="34" w16cid:durableId="1396200997">
    <w:abstractNumId w:val="2"/>
  </w:num>
  <w:num w:numId="35" w16cid:durableId="2090031207">
    <w:abstractNumId w:val="12"/>
  </w:num>
  <w:num w:numId="36" w16cid:durableId="2073189935">
    <w:abstractNumId w:val="15"/>
    <w:lvlOverride w:ilvl="0">
      <w:lvl w:ilvl="0">
        <w:start w:val="1"/>
        <w:numFmt w:val="upperLetter"/>
        <w:suff w:val="space"/>
        <w:lvlText w:val="Appendix %1."/>
        <w:lvlJc w:val="left"/>
        <w:pPr>
          <w:ind w:left="0" w:firstLine="0"/>
        </w:pPr>
        <w:rPr>
          <w:rFonts w:asciiTheme="majorHAnsi" w:hAnsiTheme="majorHAnsi" w:hint="default"/>
          <w:b/>
          <w:sz w:val="40"/>
        </w:rPr>
      </w:lvl>
    </w:lvlOverride>
  </w:num>
  <w:num w:numId="37" w16cid:durableId="2104568795">
    <w:abstractNumId w:val="3"/>
  </w:num>
  <w:num w:numId="38" w16cid:durableId="1644233804">
    <w:abstractNumId w:val="9"/>
  </w:num>
  <w:num w:numId="39" w16cid:durableId="1974172439">
    <w:abstractNumId w:val="13"/>
  </w:num>
  <w:num w:numId="40" w16cid:durableId="878468094">
    <w:abstractNumId w:val="16"/>
  </w:num>
  <w:num w:numId="41" w16cid:durableId="1728797314">
    <w:abstractNumId w:val="3"/>
  </w:num>
  <w:num w:numId="42" w16cid:durableId="1877230687">
    <w:abstractNumId w:val="9"/>
  </w:num>
  <w:num w:numId="43" w16cid:durableId="543059128">
    <w:abstractNumId w:val="13"/>
  </w:num>
  <w:num w:numId="44" w16cid:durableId="678116547">
    <w:abstractNumId w:val="0"/>
  </w:num>
  <w:num w:numId="45" w16cid:durableId="532038749">
    <w:abstractNumId w:val="19"/>
  </w:num>
  <w:num w:numId="46" w16cid:durableId="1150093007">
    <w:abstractNumId w:val="14"/>
    <w:lvlOverride w:ilvl="0">
      <w:lvl w:ilvl="0">
        <w:start w:val="1"/>
        <w:numFmt w:val="upperLetter"/>
        <w:suff w:val="space"/>
        <w:lvlText w:val="Appendix %1."/>
        <w:lvlJc w:val="left"/>
        <w:pPr>
          <w:ind w:left="0" w:firstLine="0"/>
        </w:pPr>
        <w:rPr>
          <w:rFonts w:asciiTheme="majorHAnsi" w:hAnsiTheme="majorHAnsi" w:hint="default"/>
          <w:b/>
          <w:sz w:val="40"/>
        </w:rPr>
      </w:lvl>
    </w:lvlOverride>
  </w:num>
  <w:num w:numId="47" w16cid:durableId="6795032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attachedTemplate r:id="rId1"/>
  <w:stylePaneFormatFilter w:val="5404" w:allStyles="0" w:customStyles="0" w:latentStyles="1" w:stylesInUse="0" w:headingStyles="0" w:numberingStyles="0" w:tableStyles="0" w:directFormattingOnRuns="0" w:directFormattingOnParagraphs="0" w:directFormattingOnNumbering="1" w:directFormattingOnTables="0" w:clearFormatting="1" w:top3HeadingStyles="0" w:visibleStyles="1" w:alternateStyleNames="0"/>
  <w:defaultTabStop w:val="720"/>
  <w:characterSpacingControl w:val="doNotCompress"/>
  <w:hdrShapeDefaults>
    <o:shapedefaults v:ext="edit" spidmax="2050"/>
  </w:hdrShapeDefaults>
  <w:footnotePr>
    <w:numFmt w:val="lowerLette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6BF"/>
    <w:rsid w:val="0000543F"/>
    <w:rsid w:val="00021D62"/>
    <w:rsid w:val="0002300D"/>
    <w:rsid w:val="00026B05"/>
    <w:rsid w:val="00035F74"/>
    <w:rsid w:val="000548F5"/>
    <w:rsid w:val="000577F3"/>
    <w:rsid w:val="00063D03"/>
    <w:rsid w:val="00067170"/>
    <w:rsid w:val="000674CE"/>
    <w:rsid w:val="000809F0"/>
    <w:rsid w:val="000873C7"/>
    <w:rsid w:val="000A351D"/>
    <w:rsid w:val="000A5224"/>
    <w:rsid w:val="000B3EA7"/>
    <w:rsid w:val="000C36D2"/>
    <w:rsid w:val="000C5FD5"/>
    <w:rsid w:val="000D45FE"/>
    <w:rsid w:val="000D46AF"/>
    <w:rsid w:val="000D61EC"/>
    <w:rsid w:val="000E3BEC"/>
    <w:rsid w:val="000E59DE"/>
    <w:rsid w:val="000E6757"/>
    <w:rsid w:val="000F31B2"/>
    <w:rsid w:val="00101F54"/>
    <w:rsid w:val="00123D49"/>
    <w:rsid w:val="00137306"/>
    <w:rsid w:val="00141F81"/>
    <w:rsid w:val="0014577F"/>
    <w:rsid w:val="00147BCA"/>
    <w:rsid w:val="00150323"/>
    <w:rsid w:val="001607C2"/>
    <w:rsid w:val="00162419"/>
    <w:rsid w:val="001706ED"/>
    <w:rsid w:val="00184A85"/>
    <w:rsid w:val="00195162"/>
    <w:rsid w:val="00196C80"/>
    <w:rsid w:val="001A4372"/>
    <w:rsid w:val="001A6214"/>
    <w:rsid w:val="001A75D9"/>
    <w:rsid w:val="001B4DEB"/>
    <w:rsid w:val="001C2741"/>
    <w:rsid w:val="001D2E60"/>
    <w:rsid w:val="00200CCE"/>
    <w:rsid w:val="00214CA9"/>
    <w:rsid w:val="002236D2"/>
    <w:rsid w:val="00246352"/>
    <w:rsid w:val="002506BF"/>
    <w:rsid w:val="00250F08"/>
    <w:rsid w:val="002542B4"/>
    <w:rsid w:val="00265AEB"/>
    <w:rsid w:val="00275511"/>
    <w:rsid w:val="00276923"/>
    <w:rsid w:val="002A672A"/>
    <w:rsid w:val="002E2979"/>
    <w:rsid w:val="002F0249"/>
    <w:rsid w:val="002F1503"/>
    <w:rsid w:val="00303BBD"/>
    <w:rsid w:val="00311B29"/>
    <w:rsid w:val="00327482"/>
    <w:rsid w:val="00333D56"/>
    <w:rsid w:val="00345BE3"/>
    <w:rsid w:val="00345E37"/>
    <w:rsid w:val="00363808"/>
    <w:rsid w:val="00366895"/>
    <w:rsid w:val="00371424"/>
    <w:rsid w:val="003768D1"/>
    <w:rsid w:val="003C7B54"/>
    <w:rsid w:val="003D5D0A"/>
    <w:rsid w:val="003E1998"/>
    <w:rsid w:val="003E41FF"/>
    <w:rsid w:val="003F47C0"/>
    <w:rsid w:val="004003B1"/>
    <w:rsid w:val="004157CA"/>
    <w:rsid w:val="0043784B"/>
    <w:rsid w:val="0044042D"/>
    <w:rsid w:val="00444527"/>
    <w:rsid w:val="0044514E"/>
    <w:rsid w:val="0045240D"/>
    <w:rsid w:val="00470EC4"/>
    <w:rsid w:val="00476A05"/>
    <w:rsid w:val="00476A13"/>
    <w:rsid w:val="00477E88"/>
    <w:rsid w:val="004868C4"/>
    <w:rsid w:val="004B0519"/>
    <w:rsid w:val="004E1885"/>
    <w:rsid w:val="004E6AD9"/>
    <w:rsid w:val="004E7CA9"/>
    <w:rsid w:val="004F6751"/>
    <w:rsid w:val="00552CFB"/>
    <w:rsid w:val="00575689"/>
    <w:rsid w:val="005766BE"/>
    <w:rsid w:val="00576B0E"/>
    <w:rsid w:val="00581C85"/>
    <w:rsid w:val="00597C6D"/>
    <w:rsid w:val="005A6BC4"/>
    <w:rsid w:val="005A7B40"/>
    <w:rsid w:val="005B75BA"/>
    <w:rsid w:val="005C1880"/>
    <w:rsid w:val="005C2739"/>
    <w:rsid w:val="005C7B8F"/>
    <w:rsid w:val="005D7C97"/>
    <w:rsid w:val="005E2106"/>
    <w:rsid w:val="005F18C3"/>
    <w:rsid w:val="005F2FCD"/>
    <w:rsid w:val="005F54F5"/>
    <w:rsid w:val="00600011"/>
    <w:rsid w:val="00613EF4"/>
    <w:rsid w:val="0062222F"/>
    <w:rsid w:val="00635C80"/>
    <w:rsid w:val="0064045B"/>
    <w:rsid w:val="0065297C"/>
    <w:rsid w:val="00657F73"/>
    <w:rsid w:val="00660E58"/>
    <w:rsid w:val="00666716"/>
    <w:rsid w:val="006678BD"/>
    <w:rsid w:val="0068235D"/>
    <w:rsid w:val="00692774"/>
    <w:rsid w:val="00693C3C"/>
    <w:rsid w:val="00696CFF"/>
    <w:rsid w:val="006B00B9"/>
    <w:rsid w:val="006B514F"/>
    <w:rsid w:val="006C4EFB"/>
    <w:rsid w:val="006D0D91"/>
    <w:rsid w:val="006E1457"/>
    <w:rsid w:val="006E2D2A"/>
    <w:rsid w:val="00701B23"/>
    <w:rsid w:val="00724434"/>
    <w:rsid w:val="00754858"/>
    <w:rsid w:val="00762C86"/>
    <w:rsid w:val="00763071"/>
    <w:rsid w:val="007A61A8"/>
    <w:rsid w:val="007A6A52"/>
    <w:rsid w:val="007E0E78"/>
    <w:rsid w:val="00803D46"/>
    <w:rsid w:val="00807998"/>
    <w:rsid w:val="00823377"/>
    <w:rsid w:val="00825AFD"/>
    <w:rsid w:val="008356BD"/>
    <w:rsid w:val="00845291"/>
    <w:rsid w:val="00851874"/>
    <w:rsid w:val="008A6F0A"/>
    <w:rsid w:val="008B2B28"/>
    <w:rsid w:val="008D00BD"/>
    <w:rsid w:val="008E4837"/>
    <w:rsid w:val="00905276"/>
    <w:rsid w:val="009078C9"/>
    <w:rsid w:val="00911366"/>
    <w:rsid w:val="00911CD7"/>
    <w:rsid w:val="00915845"/>
    <w:rsid w:val="00915C59"/>
    <w:rsid w:val="009309B1"/>
    <w:rsid w:val="00933415"/>
    <w:rsid w:val="00940B53"/>
    <w:rsid w:val="009444FF"/>
    <w:rsid w:val="0095140B"/>
    <w:rsid w:val="00955957"/>
    <w:rsid w:val="0096447D"/>
    <w:rsid w:val="00966638"/>
    <w:rsid w:val="00967274"/>
    <w:rsid w:val="009738A2"/>
    <w:rsid w:val="00973974"/>
    <w:rsid w:val="009A05DC"/>
    <w:rsid w:val="009B0A1A"/>
    <w:rsid w:val="009B6B38"/>
    <w:rsid w:val="009C71F0"/>
    <w:rsid w:val="009D7B4D"/>
    <w:rsid w:val="009E338D"/>
    <w:rsid w:val="00A01A7C"/>
    <w:rsid w:val="00A05C85"/>
    <w:rsid w:val="00A34372"/>
    <w:rsid w:val="00A430EC"/>
    <w:rsid w:val="00A53142"/>
    <w:rsid w:val="00A73EF7"/>
    <w:rsid w:val="00A846CD"/>
    <w:rsid w:val="00AA084E"/>
    <w:rsid w:val="00AA38D8"/>
    <w:rsid w:val="00AA3E9D"/>
    <w:rsid w:val="00AA6C61"/>
    <w:rsid w:val="00AA78B4"/>
    <w:rsid w:val="00AC534F"/>
    <w:rsid w:val="00AC5586"/>
    <w:rsid w:val="00AD2BB7"/>
    <w:rsid w:val="00AD2FEF"/>
    <w:rsid w:val="00AE7291"/>
    <w:rsid w:val="00AF016D"/>
    <w:rsid w:val="00AF2D0E"/>
    <w:rsid w:val="00B2144C"/>
    <w:rsid w:val="00B26956"/>
    <w:rsid w:val="00B4316A"/>
    <w:rsid w:val="00B45EB7"/>
    <w:rsid w:val="00B52478"/>
    <w:rsid w:val="00B55BD5"/>
    <w:rsid w:val="00B62D6F"/>
    <w:rsid w:val="00B64FAD"/>
    <w:rsid w:val="00B82468"/>
    <w:rsid w:val="00B87A46"/>
    <w:rsid w:val="00BA3755"/>
    <w:rsid w:val="00BA7E9C"/>
    <w:rsid w:val="00BB436F"/>
    <w:rsid w:val="00BB579E"/>
    <w:rsid w:val="00BB73E4"/>
    <w:rsid w:val="00BD48FA"/>
    <w:rsid w:val="00BE23B2"/>
    <w:rsid w:val="00BE3176"/>
    <w:rsid w:val="00BE638A"/>
    <w:rsid w:val="00C01AF6"/>
    <w:rsid w:val="00C22680"/>
    <w:rsid w:val="00C24769"/>
    <w:rsid w:val="00C34AD7"/>
    <w:rsid w:val="00C3563C"/>
    <w:rsid w:val="00C476FA"/>
    <w:rsid w:val="00C55070"/>
    <w:rsid w:val="00C562FA"/>
    <w:rsid w:val="00C60789"/>
    <w:rsid w:val="00CA00A4"/>
    <w:rsid w:val="00CA1532"/>
    <w:rsid w:val="00CA55CF"/>
    <w:rsid w:val="00CA7F91"/>
    <w:rsid w:val="00CB08C9"/>
    <w:rsid w:val="00CC5572"/>
    <w:rsid w:val="00CD344A"/>
    <w:rsid w:val="00CE6D51"/>
    <w:rsid w:val="00CF0FBC"/>
    <w:rsid w:val="00D072AE"/>
    <w:rsid w:val="00D0760C"/>
    <w:rsid w:val="00D16536"/>
    <w:rsid w:val="00D35F8D"/>
    <w:rsid w:val="00D57BB5"/>
    <w:rsid w:val="00D61983"/>
    <w:rsid w:val="00D7005B"/>
    <w:rsid w:val="00D86FBA"/>
    <w:rsid w:val="00D9281E"/>
    <w:rsid w:val="00DA0A59"/>
    <w:rsid w:val="00DA743E"/>
    <w:rsid w:val="00DB1DCF"/>
    <w:rsid w:val="00DC4D89"/>
    <w:rsid w:val="00DC506B"/>
    <w:rsid w:val="00DD79FB"/>
    <w:rsid w:val="00DE1A1F"/>
    <w:rsid w:val="00E13888"/>
    <w:rsid w:val="00E168FC"/>
    <w:rsid w:val="00E32C2F"/>
    <w:rsid w:val="00E77096"/>
    <w:rsid w:val="00EA1AFB"/>
    <w:rsid w:val="00EB7BDE"/>
    <w:rsid w:val="00ED0680"/>
    <w:rsid w:val="00EE074F"/>
    <w:rsid w:val="00EE12C3"/>
    <w:rsid w:val="00EE4F4A"/>
    <w:rsid w:val="00EE6AA0"/>
    <w:rsid w:val="00EE7D41"/>
    <w:rsid w:val="00EF0202"/>
    <w:rsid w:val="00EF2CFE"/>
    <w:rsid w:val="00F21889"/>
    <w:rsid w:val="00F21EEC"/>
    <w:rsid w:val="00F30535"/>
    <w:rsid w:val="00F31FE0"/>
    <w:rsid w:val="00F34ED5"/>
    <w:rsid w:val="00F420D8"/>
    <w:rsid w:val="00F4653C"/>
    <w:rsid w:val="00F54A70"/>
    <w:rsid w:val="00F77E4E"/>
    <w:rsid w:val="00F9445A"/>
    <w:rsid w:val="00F94B47"/>
    <w:rsid w:val="00FB2C37"/>
    <w:rsid w:val="00FB2E2D"/>
    <w:rsid w:val="00FD3AD2"/>
    <w:rsid w:val="00FE5F97"/>
    <w:rsid w:val="00FF3E95"/>
    <w:rsid w:val="00FF4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985B53"/>
  <w15:chartTrackingRefBased/>
  <w15:docId w15:val="{F44CA7D1-F5C4-4DCE-BC5A-8BF3FE05C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lsdException w:name="heading 1" w:uiPriority="0"/>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lsdException w:name="heading 8" w:semiHidden="1"/>
    <w:lsdException w:name="heading 9" w:semiHidden="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1" w:unhideWhenUsed="1"/>
    <w:lsdException w:name="toc 4" w:semiHidden="1" w:uiPriority="1" w:unhideWhenUsed="1"/>
    <w:lsdException w:name="toc 5" w:semiHidden="1" w:uiPriority="1" w:unhideWhenUsed="1"/>
    <w:lsdException w:name="toc 6" w:semiHidden="1" w:uiPriority="1" w:unhideWhenUsed="1"/>
    <w:lsdException w:name="toc 7" w:semiHidden="1"/>
    <w:lsdException w:name="toc 8" w:semiHidden="1"/>
    <w:lsdException w:name="toc 9" w:semiHidden="1"/>
    <w:lsdException w:name="Normal Indent" w:semiHidden="1" w:unhideWhenUsed="1"/>
    <w:lsdException w:name="footnote text" w:semiHidden="1" w:unhideWhenUsed="1"/>
    <w:lsdException w:name="annotation text" w:semiHidden="1" w:unhideWhenUsed="1"/>
    <w:lsdException w:name="header" w:semiHidden="1" w:uiPriority="49" w:unhideWhenUsed="1"/>
    <w:lsdException w:name="footer" w:semiHidden="1" w:unhideWhenUsed="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5" w:unhideWhenUsed="1" w:qFormat="1"/>
    <w:lsdException w:name="List Number" w:semiHidden="1" w:uiPriority="5"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iPriority="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6" w:unhideWhenUsed="1" w:qFormat="1"/>
    <w:lsdException w:name="FollowedHyperlink" w:semiHidden="1" w:unhideWhenUsed="1"/>
    <w:lsdException w:name="Strong" w:uiPriority="4"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 w:qFormat="1"/>
    <w:lsdException w:name="Quote" w:uiPriority="6"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unhideWhenUsed="1"/>
    <w:lsdException w:name="Bibliography" w:semiHidden="1" w:unhideWhenUsed="1"/>
    <w:lsdException w:name="TOC Heading" w:semiHidden="1" w:uiPriority="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4"/>
    <w:semiHidden/>
    <w:rsid w:val="00B87A46"/>
    <w:rPr>
      <w:szCs w:val="20"/>
    </w:rPr>
  </w:style>
  <w:style w:type="paragraph" w:styleId="Heading1">
    <w:name w:val="heading 1"/>
    <w:next w:val="BodyTextafterheading"/>
    <w:link w:val="Heading1Char"/>
    <w:rsid w:val="00A430EC"/>
    <w:pPr>
      <w:keepNext/>
      <w:keepLines/>
      <w:spacing w:before="480" w:after="120" w:line="288" w:lineRule="auto"/>
      <w:jc w:val="center"/>
      <w:outlineLvl w:val="0"/>
    </w:pPr>
    <w:rPr>
      <w:rFonts w:asciiTheme="majorHAnsi" w:eastAsiaTheme="majorEastAsia" w:hAnsiTheme="majorHAnsi" w:cs="Arial"/>
      <w:b/>
      <w:color w:val="000000" w:themeColor="text2"/>
      <w:sz w:val="40"/>
      <w:szCs w:val="36"/>
    </w:rPr>
  </w:style>
  <w:style w:type="paragraph" w:styleId="Heading2">
    <w:name w:val="heading 2"/>
    <w:next w:val="BodyTextafterheading"/>
    <w:link w:val="Heading2Char"/>
    <w:qFormat/>
    <w:rsid w:val="002F0249"/>
    <w:pPr>
      <w:keepNext/>
      <w:keepLines/>
      <w:spacing w:before="240" w:after="120" w:line="288" w:lineRule="auto"/>
      <w:outlineLvl w:val="1"/>
    </w:pPr>
    <w:rPr>
      <w:rFonts w:asciiTheme="majorHAnsi" w:eastAsiaTheme="majorEastAsia" w:hAnsiTheme="majorHAnsi" w:cstheme="majorBidi"/>
      <w:b/>
      <w:color w:val="003087"/>
      <w:sz w:val="36"/>
      <w:szCs w:val="26"/>
    </w:rPr>
  </w:style>
  <w:style w:type="paragraph" w:styleId="Heading3">
    <w:name w:val="heading 3"/>
    <w:next w:val="BodyTextafterheading"/>
    <w:link w:val="Heading3Char"/>
    <w:qFormat/>
    <w:rsid w:val="002F0249"/>
    <w:pPr>
      <w:keepNext/>
      <w:keepLines/>
      <w:spacing w:before="240" w:after="120" w:line="288" w:lineRule="auto"/>
      <w:outlineLvl w:val="2"/>
    </w:pPr>
    <w:rPr>
      <w:rFonts w:asciiTheme="majorHAnsi" w:eastAsiaTheme="majorEastAsia" w:hAnsiTheme="majorHAnsi" w:cstheme="majorBidi"/>
      <w:b/>
      <w:color w:val="005CB9"/>
      <w:sz w:val="36"/>
      <w:szCs w:val="24"/>
    </w:rPr>
  </w:style>
  <w:style w:type="paragraph" w:styleId="Heading4">
    <w:name w:val="heading 4"/>
    <w:next w:val="BodyTextafterheading"/>
    <w:link w:val="Heading4Char"/>
    <w:qFormat/>
    <w:rsid w:val="002F0249"/>
    <w:pPr>
      <w:keepNext/>
      <w:keepLines/>
      <w:spacing w:before="240" w:after="120" w:line="288" w:lineRule="auto"/>
      <w:outlineLvl w:val="3"/>
    </w:pPr>
    <w:rPr>
      <w:rFonts w:asciiTheme="majorHAnsi" w:eastAsiaTheme="majorEastAsia" w:hAnsiTheme="majorHAnsi" w:cstheme="majorBidi"/>
      <w:b/>
      <w:iCs/>
      <w:color w:val="022167" w:themeColor="text1"/>
      <w:sz w:val="32"/>
      <w:szCs w:val="20"/>
    </w:rPr>
  </w:style>
  <w:style w:type="paragraph" w:styleId="Heading5">
    <w:name w:val="heading 5"/>
    <w:next w:val="BodyTextafterheading"/>
    <w:link w:val="Heading5Char"/>
    <w:rsid w:val="002F0249"/>
    <w:pPr>
      <w:keepNext/>
      <w:keepLines/>
      <w:spacing w:before="240" w:after="120" w:line="288" w:lineRule="auto"/>
      <w:outlineLvl w:val="4"/>
    </w:pPr>
    <w:rPr>
      <w:rFonts w:asciiTheme="majorHAnsi" w:eastAsiaTheme="majorEastAsia" w:hAnsiTheme="majorHAnsi" w:cstheme="majorBidi"/>
      <w:b/>
      <w:iCs/>
      <w:color w:val="005CB9"/>
      <w:sz w:val="28"/>
      <w:szCs w:val="20"/>
    </w:rPr>
  </w:style>
  <w:style w:type="paragraph" w:styleId="Heading6">
    <w:name w:val="heading 6"/>
    <w:next w:val="BodyTextafterheading"/>
    <w:link w:val="Heading6Char"/>
    <w:qFormat/>
    <w:rsid w:val="002F0249"/>
    <w:pPr>
      <w:keepNext/>
      <w:keepLines/>
      <w:spacing w:before="240" w:after="120" w:line="288" w:lineRule="auto"/>
      <w:outlineLvl w:val="5"/>
    </w:pPr>
    <w:rPr>
      <w:rFonts w:asciiTheme="majorHAnsi" w:eastAsiaTheme="majorEastAsia" w:hAnsiTheme="majorHAnsi" w:cstheme="majorBidi"/>
      <w:b/>
      <w:iCs/>
      <w:color w:val="022167" w:themeColor="text1"/>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rongEmphasis">
    <w:name w:val="Strong Emphasis"/>
    <w:uiPriority w:val="4"/>
    <w:qFormat/>
    <w:rsid w:val="00250F08"/>
    <w:rPr>
      <w:b/>
      <w:i/>
    </w:rPr>
  </w:style>
  <w:style w:type="paragraph" w:customStyle="1" w:styleId="Heading1forLists">
    <w:name w:val="Heading 1 for Lists"/>
    <w:basedOn w:val="TOCHeading"/>
    <w:next w:val="BodyTextafterheading"/>
    <w:link w:val="Heading1forListsChar"/>
    <w:uiPriority w:val="2"/>
    <w:qFormat/>
    <w:rsid w:val="00333D56"/>
  </w:style>
  <w:style w:type="character" w:customStyle="1" w:styleId="Heading1forListsChar">
    <w:name w:val="Heading 1 for Lists Char"/>
    <w:basedOn w:val="DefaultParagraphFont"/>
    <w:link w:val="Heading1forLists"/>
    <w:uiPriority w:val="2"/>
    <w:rsid w:val="00333D56"/>
    <w:rPr>
      <w:rFonts w:asciiTheme="majorHAnsi" w:eastAsia="Times New Roman" w:hAnsiTheme="majorHAnsi" w:cs="Times New Roman"/>
      <w:b/>
      <w:sz w:val="40"/>
      <w:szCs w:val="24"/>
    </w:rPr>
  </w:style>
  <w:style w:type="character" w:customStyle="1" w:styleId="Heading1Char">
    <w:name w:val="Heading 1 Char"/>
    <w:basedOn w:val="DefaultParagraphFont"/>
    <w:link w:val="Heading1"/>
    <w:rsid w:val="00A430EC"/>
    <w:rPr>
      <w:rFonts w:asciiTheme="majorHAnsi" w:eastAsiaTheme="majorEastAsia" w:hAnsiTheme="majorHAnsi" w:cs="Arial"/>
      <w:b/>
      <w:color w:val="000000" w:themeColor="text2"/>
      <w:sz w:val="40"/>
      <w:szCs w:val="36"/>
    </w:rPr>
  </w:style>
  <w:style w:type="paragraph" w:styleId="TOCHeading">
    <w:name w:val="TOC Heading"/>
    <w:next w:val="TOC1"/>
    <w:link w:val="TOCHeadingChar"/>
    <w:uiPriority w:val="1"/>
    <w:qFormat/>
    <w:rsid w:val="00333D56"/>
    <w:pPr>
      <w:spacing w:after="240" w:line="288" w:lineRule="auto"/>
      <w:jc w:val="center"/>
      <w:outlineLvl w:val="0"/>
    </w:pPr>
    <w:rPr>
      <w:rFonts w:asciiTheme="majorHAnsi" w:eastAsia="Times New Roman" w:hAnsiTheme="majorHAnsi" w:cs="Times New Roman"/>
      <w:b/>
      <w:sz w:val="40"/>
      <w:szCs w:val="24"/>
    </w:rPr>
  </w:style>
  <w:style w:type="paragraph" w:customStyle="1" w:styleId="TableContent">
    <w:name w:val="Table Content"/>
    <w:basedOn w:val="BodyText"/>
    <w:link w:val="TableContentChar"/>
    <w:uiPriority w:val="4"/>
    <w:rsid w:val="00067170"/>
    <w:pPr>
      <w:widowControl w:val="0"/>
      <w:spacing w:before="60" w:after="60" w:line="252" w:lineRule="auto"/>
      <w:ind w:left="72" w:right="72"/>
    </w:pPr>
    <w:rPr>
      <w:sz w:val="20"/>
    </w:rPr>
  </w:style>
  <w:style w:type="character" w:customStyle="1" w:styleId="TableContentChar">
    <w:name w:val="Table Content Char"/>
    <w:basedOn w:val="BodyTextChar"/>
    <w:link w:val="TableContent"/>
    <w:uiPriority w:val="4"/>
    <w:rsid w:val="00067170"/>
    <w:rPr>
      <w:sz w:val="20"/>
      <w:szCs w:val="20"/>
    </w:rPr>
  </w:style>
  <w:style w:type="paragraph" w:styleId="BodyText">
    <w:name w:val="Body Text"/>
    <w:link w:val="BodyTextChar"/>
    <w:uiPriority w:val="4"/>
    <w:qFormat/>
    <w:rsid w:val="00660E58"/>
    <w:pPr>
      <w:spacing w:before="240" w:after="240" w:line="288" w:lineRule="auto"/>
    </w:pPr>
    <w:rPr>
      <w:szCs w:val="20"/>
    </w:rPr>
  </w:style>
  <w:style w:type="character" w:customStyle="1" w:styleId="BodyTextChar">
    <w:name w:val="Body Text Char"/>
    <w:basedOn w:val="DefaultParagraphFont"/>
    <w:link w:val="BodyText"/>
    <w:uiPriority w:val="4"/>
    <w:rsid w:val="00660E58"/>
    <w:rPr>
      <w:szCs w:val="20"/>
    </w:rPr>
  </w:style>
  <w:style w:type="paragraph" w:customStyle="1" w:styleId="BodyTextafterheading">
    <w:name w:val="Body Text after heading"/>
    <w:basedOn w:val="BodyText"/>
    <w:next w:val="BodyText"/>
    <w:link w:val="BodyTextafterheadingChar"/>
    <w:uiPriority w:val="4"/>
    <w:qFormat/>
    <w:rsid w:val="00250F08"/>
    <w:pPr>
      <w:spacing w:before="120"/>
    </w:pPr>
  </w:style>
  <w:style w:type="character" w:customStyle="1" w:styleId="BodyTextafterheadingChar">
    <w:name w:val="Body Text after heading Char"/>
    <w:basedOn w:val="BodyTextChar"/>
    <w:link w:val="BodyTextafterheading"/>
    <w:uiPriority w:val="4"/>
    <w:rsid w:val="00250F08"/>
    <w:rPr>
      <w:szCs w:val="20"/>
    </w:rPr>
  </w:style>
  <w:style w:type="character" w:customStyle="1" w:styleId="Heading2Char">
    <w:name w:val="Heading 2 Char"/>
    <w:basedOn w:val="DefaultParagraphFont"/>
    <w:link w:val="Heading2"/>
    <w:rsid w:val="002F0249"/>
    <w:rPr>
      <w:rFonts w:asciiTheme="majorHAnsi" w:eastAsiaTheme="majorEastAsia" w:hAnsiTheme="majorHAnsi" w:cstheme="majorBidi"/>
      <w:b/>
      <w:color w:val="003087"/>
      <w:sz w:val="36"/>
      <w:szCs w:val="26"/>
    </w:rPr>
  </w:style>
  <w:style w:type="character" w:customStyle="1" w:styleId="Heading3Char">
    <w:name w:val="Heading 3 Char"/>
    <w:basedOn w:val="DefaultParagraphFont"/>
    <w:link w:val="Heading3"/>
    <w:rsid w:val="002F0249"/>
    <w:rPr>
      <w:rFonts w:asciiTheme="majorHAnsi" w:eastAsiaTheme="majorEastAsia" w:hAnsiTheme="majorHAnsi" w:cstheme="majorBidi"/>
      <w:b/>
      <w:color w:val="005CB9"/>
      <w:sz w:val="36"/>
      <w:szCs w:val="24"/>
    </w:rPr>
  </w:style>
  <w:style w:type="character" w:customStyle="1" w:styleId="Heading4Char">
    <w:name w:val="Heading 4 Char"/>
    <w:basedOn w:val="DefaultParagraphFont"/>
    <w:link w:val="Heading4"/>
    <w:rsid w:val="002F0249"/>
    <w:rPr>
      <w:rFonts w:asciiTheme="majorHAnsi" w:eastAsiaTheme="majorEastAsia" w:hAnsiTheme="majorHAnsi" w:cstheme="majorBidi"/>
      <w:b/>
      <w:iCs/>
      <w:color w:val="022167" w:themeColor="text1"/>
      <w:sz w:val="32"/>
      <w:szCs w:val="20"/>
    </w:rPr>
  </w:style>
  <w:style w:type="character" w:customStyle="1" w:styleId="Heading6Char">
    <w:name w:val="Heading 6 Char"/>
    <w:basedOn w:val="DefaultParagraphFont"/>
    <w:link w:val="Heading6"/>
    <w:rsid w:val="002F0249"/>
    <w:rPr>
      <w:rFonts w:asciiTheme="majorHAnsi" w:eastAsiaTheme="majorEastAsia" w:hAnsiTheme="majorHAnsi" w:cstheme="majorBidi"/>
      <w:b/>
      <w:iCs/>
      <w:color w:val="022167" w:themeColor="text1"/>
      <w:sz w:val="28"/>
      <w:szCs w:val="20"/>
    </w:rPr>
  </w:style>
  <w:style w:type="paragraph" w:styleId="Caption">
    <w:name w:val="caption"/>
    <w:basedOn w:val="BodyText"/>
    <w:next w:val="BodyText"/>
    <w:uiPriority w:val="4"/>
    <w:qFormat/>
    <w:rsid w:val="00371424"/>
    <w:pPr>
      <w:keepNext/>
      <w:spacing w:before="60" w:after="60"/>
    </w:pPr>
    <w:rPr>
      <w:b/>
      <w:iCs/>
      <w:color w:val="000000" w:themeColor="text2"/>
      <w:sz w:val="20"/>
      <w:szCs w:val="18"/>
    </w:rPr>
  </w:style>
  <w:style w:type="paragraph" w:styleId="ListBullet">
    <w:name w:val="List Bullet"/>
    <w:uiPriority w:val="5"/>
    <w:qFormat/>
    <w:rsid w:val="00250F08"/>
    <w:pPr>
      <w:numPr>
        <w:numId w:val="44"/>
      </w:numPr>
      <w:spacing w:before="120" w:after="120" w:line="288" w:lineRule="auto"/>
    </w:pPr>
    <w:rPr>
      <w:rFonts w:cs="Calibri"/>
      <w:szCs w:val="20"/>
    </w:rPr>
  </w:style>
  <w:style w:type="paragraph" w:styleId="ListNumber">
    <w:name w:val="List Number"/>
    <w:uiPriority w:val="5"/>
    <w:qFormat/>
    <w:rsid w:val="00966638"/>
    <w:pPr>
      <w:numPr>
        <w:numId w:val="45"/>
      </w:numPr>
      <w:spacing w:before="120" w:after="120" w:line="288" w:lineRule="auto"/>
    </w:pPr>
    <w:rPr>
      <w:szCs w:val="20"/>
    </w:rPr>
  </w:style>
  <w:style w:type="paragraph" w:styleId="Title">
    <w:name w:val="Title"/>
    <w:basedOn w:val="Normal"/>
    <w:link w:val="TitleChar"/>
    <w:uiPriority w:val="10"/>
    <w:semiHidden/>
    <w:qFormat/>
    <w:rsid w:val="002236D2"/>
    <w:pPr>
      <w:spacing w:before="3600" w:after="480" w:line="300" w:lineRule="auto"/>
      <w:contextualSpacing/>
      <w:jc w:val="center"/>
      <w:outlineLvl w:val="0"/>
    </w:pPr>
    <w:rPr>
      <w:rFonts w:asciiTheme="majorHAnsi" w:eastAsiaTheme="majorEastAsia" w:hAnsiTheme="majorHAnsi" w:cstheme="majorBidi"/>
      <w:b/>
      <w:color w:val="005CB9"/>
      <w:spacing w:val="-10"/>
      <w:kern w:val="28"/>
      <w:sz w:val="56"/>
      <w:szCs w:val="56"/>
    </w:rPr>
  </w:style>
  <w:style w:type="character" w:customStyle="1" w:styleId="TitleChar">
    <w:name w:val="Title Char"/>
    <w:basedOn w:val="DefaultParagraphFont"/>
    <w:link w:val="Title"/>
    <w:uiPriority w:val="10"/>
    <w:semiHidden/>
    <w:rsid w:val="002236D2"/>
    <w:rPr>
      <w:rFonts w:asciiTheme="majorHAnsi" w:eastAsiaTheme="majorEastAsia" w:hAnsiTheme="majorHAnsi" w:cstheme="majorBidi"/>
      <w:b/>
      <w:color w:val="005CB9"/>
      <w:spacing w:val="-10"/>
      <w:kern w:val="28"/>
      <w:sz w:val="56"/>
      <w:szCs w:val="56"/>
    </w:rPr>
  </w:style>
  <w:style w:type="paragraph" w:styleId="Subtitle">
    <w:name w:val="Subtitle"/>
    <w:basedOn w:val="Normal"/>
    <w:link w:val="SubtitleChar"/>
    <w:uiPriority w:val="11"/>
    <w:semiHidden/>
    <w:qFormat/>
    <w:rsid w:val="002236D2"/>
    <w:pPr>
      <w:numPr>
        <w:ilvl w:val="1"/>
      </w:numPr>
      <w:spacing w:before="600" w:after="160" w:line="300" w:lineRule="auto"/>
      <w:jc w:val="center"/>
    </w:pPr>
    <w:rPr>
      <w:rFonts w:eastAsiaTheme="minorEastAsia"/>
      <w:b/>
      <w:color w:val="000000" w:themeColor="text2"/>
      <w:sz w:val="32"/>
    </w:rPr>
  </w:style>
  <w:style w:type="character" w:customStyle="1" w:styleId="SubtitleChar">
    <w:name w:val="Subtitle Char"/>
    <w:basedOn w:val="DefaultParagraphFont"/>
    <w:link w:val="Subtitle"/>
    <w:uiPriority w:val="11"/>
    <w:semiHidden/>
    <w:rsid w:val="002236D2"/>
    <w:rPr>
      <w:rFonts w:eastAsiaTheme="minorEastAsia"/>
      <w:b/>
      <w:color w:val="000000" w:themeColor="text2"/>
      <w:sz w:val="32"/>
      <w:szCs w:val="20"/>
    </w:rPr>
  </w:style>
  <w:style w:type="character" w:styleId="Strong">
    <w:name w:val="Strong"/>
    <w:uiPriority w:val="4"/>
    <w:qFormat/>
    <w:rsid w:val="00250F08"/>
    <w:rPr>
      <w:b/>
      <w:bCs/>
    </w:rPr>
  </w:style>
  <w:style w:type="character" w:styleId="Emphasis">
    <w:name w:val="Emphasis"/>
    <w:uiPriority w:val="4"/>
    <w:qFormat/>
    <w:rsid w:val="00250F08"/>
    <w:rPr>
      <w:i/>
      <w:iCs/>
    </w:rPr>
  </w:style>
  <w:style w:type="paragraph" w:styleId="ListParagraph">
    <w:name w:val="List Paragraph"/>
    <w:uiPriority w:val="5"/>
    <w:qFormat/>
    <w:rsid w:val="00660E58"/>
    <w:pPr>
      <w:spacing w:before="120" w:after="120"/>
      <w:ind w:left="720"/>
    </w:pPr>
    <w:rPr>
      <w:szCs w:val="20"/>
    </w:rPr>
  </w:style>
  <w:style w:type="table" w:customStyle="1" w:styleId="AccessibleBaseforTables">
    <w:name w:val="Accessible Base for Tables"/>
    <w:basedOn w:val="TableNormal"/>
    <w:uiPriority w:val="99"/>
    <w:rsid w:val="00A05C85"/>
    <w:pPr>
      <w:jc w:val="center"/>
    </w:pPr>
    <w:rPr>
      <w:sz w:val="20"/>
    </w:rPr>
    <w:tblPr>
      <w:tblCellMar>
        <w:left w:w="0" w:type="dxa"/>
        <w:right w:w="0" w:type="dxa"/>
      </w:tblCellMar>
    </w:tblPr>
    <w:trPr>
      <w:cantSplit/>
    </w:trPr>
    <w:tblStylePr w:type="firstRow">
      <w:pPr>
        <w:jc w:val="center"/>
      </w:pPr>
      <w:tblPr/>
      <w:trPr>
        <w:tblHeader/>
      </w:trPr>
    </w:tblStylePr>
    <w:tblStylePr w:type="firstCol">
      <w:pPr>
        <w:jc w:val="left"/>
      </w:pPr>
    </w:tblStylePr>
  </w:style>
  <w:style w:type="table" w:customStyle="1" w:styleId="AccessibleTable">
    <w:name w:val="Accessible Table"/>
    <w:basedOn w:val="AccessibleBaseforTables"/>
    <w:uiPriority w:val="99"/>
    <w:rsid w:val="00063D03"/>
    <w:tblPr>
      <w:tblStyleRowBandSize w:val="1"/>
      <w:tblBorders>
        <w:top w:val="single" w:sz="4" w:space="0" w:color="022167" w:themeColor="text1"/>
        <w:left w:val="single" w:sz="4" w:space="0" w:color="022167" w:themeColor="text1"/>
        <w:bottom w:val="single" w:sz="4" w:space="0" w:color="022167" w:themeColor="text1"/>
        <w:right w:val="single" w:sz="4" w:space="0" w:color="022167" w:themeColor="text1"/>
        <w:insideH w:val="single" w:sz="4" w:space="0" w:color="022167" w:themeColor="text1"/>
        <w:insideV w:val="single" w:sz="4" w:space="0" w:color="022167" w:themeColor="text1"/>
      </w:tblBorders>
    </w:tblPr>
    <w:tblStylePr w:type="firstRow">
      <w:pPr>
        <w:jc w:val="center"/>
      </w:pPr>
      <w:rPr>
        <w:b/>
      </w:rPr>
      <w:tblPr/>
      <w:trPr>
        <w:tblHeader/>
      </w:trPr>
      <w:tcPr>
        <w:shd w:val="clear" w:color="auto" w:fill="C4DDF4" w:themeFill="accent1" w:themeFillTint="66"/>
        <w:vAlign w:val="bottom"/>
      </w:tcPr>
    </w:tblStylePr>
    <w:tblStylePr w:type="lastRow">
      <w:rPr>
        <w:b/>
      </w:rPr>
      <w:tblPr/>
      <w:tcPr>
        <w:tcBorders>
          <w:top w:val="single" w:sz="4" w:space="0" w:color="auto"/>
        </w:tcBorders>
        <w:shd w:val="clear" w:color="auto" w:fill="C4DDF4" w:themeFill="accent1" w:themeFillTint="66"/>
      </w:tcPr>
    </w:tblStylePr>
    <w:tblStylePr w:type="firstCol">
      <w:pPr>
        <w:jc w:val="left"/>
      </w:pPr>
      <w:rPr>
        <w:b/>
      </w:rPr>
      <w:tblPr/>
      <w:tcPr>
        <w:shd w:val="clear" w:color="auto" w:fill="C4DDF4" w:themeFill="accent1" w:themeFillTint="66"/>
      </w:tcPr>
    </w:tblStylePr>
    <w:tblStylePr w:type="lastCol">
      <w:rPr>
        <w:b/>
      </w:rPr>
      <w:tblPr/>
      <w:tcPr>
        <w:tcBorders>
          <w:left w:val="single" w:sz="4" w:space="0" w:color="auto"/>
        </w:tcBorders>
        <w:shd w:val="clear" w:color="auto" w:fill="C4DDF4" w:themeFill="accent1" w:themeFillTint="66"/>
      </w:tcPr>
    </w:tblStylePr>
    <w:tblStylePr w:type="band2Horz">
      <w:tblPr/>
      <w:tcPr>
        <w:shd w:val="clear" w:color="auto" w:fill="E1EEF9" w:themeFill="accent1" w:themeFillTint="33"/>
      </w:tcPr>
    </w:tblStylePr>
  </w:style>
  <w:style w:type="paragraph" w:styleId="BlockText">
    <w:name w:val="Block Text"/>
    <w:basedOn w:val="BodyText"/>
    <w:uiPriority w:val="6"/>
    <w:qFormat/>
    <w:rsid w:val="000D61EC"/>
    <w:pPr>
      <w:pBdr>
        <w:top w:val="single" w:sz="8" w:space="10" w:color="003087"/>
        <w:left w:val="single" w:sz="36" w:space="10" w:color="003087"/>
        <w:bottom w:val="single" w:sz="8" w:space="10" w:color="003087"/>
        <w:right w:val="single" w:sz="36" w:space="10" w:color="003087"/>
      </w:pBdr>
      <w:spacing w:before="360" w:after="360"/>
      <w:ind w:left="1152" w:right="1152"/>
    </w:pPr>
    <w:rPr>
      <w:rFonts w:eastAsiaTheme="minorEastAsia"/>
      <w:iCs/>
    </w:rPr>
  </w:style>
  <w:style w:type="character" w:customStyle="1" w:styleId="Heading5Char">
    <w:name w:val="Heading 5 Char"/>
    <w:basedOn w:val="DefaultParagraphFont"/>
    <w:link w:val="Heading5"/>
    <w:rsid w:val="002F0249"/>
    <w:rPr>
      <w:rFonts w:asciiTheme="majorHAnsi" w:eastAsiaTheme="majorEastAsia" w:hAnsiTheme="majorHAnsi" w:cstheme="majorBidi"/>
      <w:b/>
      <w:iCs/>
      <w:color w:val="005CB9"/>
      <w:sz w:val="28"/>
      <w:szCs w:val="20"/>
    </w:rPr>
  </w:style>
  <w:style w:type="numbering" w:customStyle="1" w:styleId="HHSBullets">
    <w:name w:val="HHS Bullets"/>
    <w:uiPriority w:val="99"/>
    <w:rsid w:val="00A05C85"/>
    <w:pPr>
      <w:numPr>
        <w:numId w:val="2"/>
      </w:numPr>
    </w:pPr>
  </w:style>
  <w:style w:type="table" w:customStyle="1" w:styleId="HHSFinancialData">
    <w:name w:val="HHS Financial Data"/>
    <w:basedOn w:val="AccessibleBaseforTables"/>
    <w:uiPriority w:val="99"/>
    <w:rsid w:val="0000543F"/>
    <w:pPr>
      <w:jc w:val="right"/>
    </w:pPr>
    <w:rPr>
      <w:szCs w:val="20"/>
    </w:rPr>
    <w:tblPr>
      <w:tblStyleRowBandSize w:val="1"/>
      <w:tblStyleColBandSize w:val="1"/>
      <w:tblBorders>
        <w:top w:val="single" w:sz="2" w:space="0" w:color="022167" w:themeColor="text1"/>
        <w:left w:val="single" w:sz="2" w:space="0" w:color="022167" w:themeColor="text1"/>
        <w:bottom w:val="single" w:sz="2" w:space="0" w:color="022167" w:themeColor="text1"/>
        <w:right w:val="single" w:sz="2" w:space="0" w:color="022167" w:themeColor="text1"/>
        <w:insideH w:val="single" w:sz="2" w:space="0" w:color="022167" w:themeColor="text1"/>
        <w:insideV w:val="single" w:sz="2" w:space="0" w:color="022167" w:themeColor="text1"/>
      </w:tblBorders>
    </w:tblPr>
    <w:tcPr>
      <w:vAlign w:val="bottom"/>
    </w:tcPr>
    <w:tblStylePr w:type="firstRow">
      <w:pPr>
        <w:wordWrap/>
        <w:jc w:val="center"/>
      </w:pPr>
      <w:rPr>
        <w:rFonts w:asciiTheme="minorHAnsi" w:hAnsiTheme="minorHAnsi"/>
        <w:b/>
        <w:sz w:val="20"/>
      </w:rPr>
      <w:tblPr/>
      <w:trPr>
        <w:tblHeader/>
      </w:trPr>
      <w:tcPr>
        <w:shd w:val="clear" w:color="auto" w:fill="C4DDF4" w:themeFill="accent1" w:themeFillTint="66"/>
        <w:vAlign w:val="bottom"/>
      </w:tcPr>
    </w:tblStylePr>
    <w:tblStylePr w:type="lastRow">
      <w:rPr>
        <w:b/>
      </w:rPr>
      <w:tblPr/>
      <w:tcPr>
        <w:shd w:val="clear" w:color="auto" w:fill="C4DDF4" w:themeFill="accent1" w:themeFillTint="66"/>
      </w:tcPr>
    </w:tblStylePr>
    <w:tblStylePr w:type="firstCol">
      <w:pPr>
        <w:wordWrap/>
        <w:jc w:val="left"/>
      </w:pPr>
      <w:rPr>
        <w:b/>
      </w:rPr>
      <w:tblPr/>
      <w:trPr>
        <w:cantSplit w:val="0"/>
      </w:trPr>
      <w:tcPr>
        <w:tcMar>
          <w:top w:w="0" w:type="dxa"/>
          <w:left w:w="0" w:type="dxa"/>
          <w:bottom w:w="0" w:type="dxa"/>
          <w:right w:w="0" w:type="dxa"/>
        </w:tcMar>
        <w:vAlign w:val="bottom"/>
      </w:tcPr>
    </w:tblStylePr>
    <w:tblStylePr w:type="lastCol">
      <w:rPr>
        <w:b/>
      </w:rPr>
      <w:tblPr/>
      <w:tcPr>
        <w:shd w:val="clear" w:color="auto" w:fill="C4DDF4" w:themeFill="accent1" w:themeFillTint="66"/>
      </w:tcPr>
    </w:tblStylePr>
    <w:tblStylePr w:type="band2Horz">
      <w:tblPr/>
      <w:tcPr>
        <w:shd w:val="clear" w:color="auto" w:fill="E1EEF9" w:themeFill="accent1" w:themeFillTint="33"/>
      </w:tcPr>
    </w:tblStylePr>
    <w:tblStylePr w:type="nwCell">
      <w:pPr>
        <w:wordWrap/>
        <w:jc w:val="center"/>
      </w:pPr>
      <w:tblPr/>
      <w:tcPr>
        <w:vAlign w:val="bottom"/>
      </w:tcPr>
    </w:tblStylePr>
    <w:tblStylePr w:type="swCell">
      <w:pPr>
        <w:jc w:val="left"/>
      </w:pPr>
      <w:tblPr/>
      <w:trPr>
        <w:cantSplit w:val="0"/>
      </w:trPr>
      <w:tcPr>
        <w:vAlign w:val="bottom"/>
      </w:tcPr>
    </w:tblStylePr>
  </w:style>
  <w:style w:type="numbering" w:customStyle="1" w:styleId="HHSHeadingNumbering">
    <w:name w:val="HHS Heading Numbering"/>
    <w:uiPriority w:val="99"/>
    <w:rsid w:val="00D16536"/>
    <w:pPr>
      <w:numPr>
        <w:numId w:val="1"/>
      </w:numPr>
    </w:pPr>
  </w:style>
  <w:style w:type="numbering" w:customStyle="1" w:styleId="HHSNumbering">
    <w:name w:val="HHS Numbering"/>
    <w:uiPriority w:val="99"/>
    <w:rsid w:val="00A05C85"/>
    <w:pPr>
      <w:numPr>
        <w:numId w:val="3"/>
      </w:numPr>
    </w:pPr>
  </w:style>
  <w:style w:type="table" w:customStyle="1" w:styleId="HHSTableforTextData">
    <w:name w:val="HHS Table for Text Data"/>
    <w:basedOn w:val="AccessibleBaseforTables"/>
    <w:uiPriority w:val="99"/>
    <w:rsid w:val="00063D03"/>
    <w:rPr>
      <w:szCs w:val="20"/>
    </w:rPr>
    <w:tblPr>
      <w:tblStyleRowBandSize w:val="1"/>
      <w:tblStyleColBandSize w:val="1"/>
      <w:tblBorders>
        <w:top w:val="single" w:sz="4" w:space="0" w:color="022167" w:themeColor="text1"/>
        <w:left w:val="single" w:sz="4" w:space="0" w:color="022167" w:themeColor="text1"/>
        <w:bottom w:val="single" w:sz="4" w:space="0" w:color="022167" w:themeColor="text1"/>
        <w:right w:val="single" w:sz="4" w:space="0" w:color="022167" w:themeColor="text1"/>
        <w:insideH w:val="single" w:sz="4" w:space="0" w:color="022167" w:themeColor="text1"/>
        <w:insideV w:val="single" w:sz="4" w:space="0" w:color="022167" w:themeColor="text1"/>
      </w:tblBorders>
    </w:tblPr>
    <w:tblStylePr w:type="firstRow">
      <w:pPr>
        <w:wordWrap/>
        <w:jc w:val="center"/>
      </w:pPr>
      <w:rPr>
        <w:b/>
      </w:rPr>
      <w:tblPr/>
      <w:trPr>
        <w:tblHeader/>
      </w:trPr>
      <w:tcPr>
        <w:shd w:val="clear" w:color="auto" w:fill="C4DDF4" w:themeFill="accent1" w:themeFillTint="66"/>
        <w:vAlign w:val="bottom"/>
      </w:tcPr>
    </w:tblStylePr>
    <w:tblStylePr w:type="lastRow">
      <w:pPr>
        <w:jc w:val="left"/>
      </w:pPr>
    </w:tblStylePr>
    <w:tblStylePr w:type="firstCol">
      <w:pPr>
        <w:jc w:val="left"/>
      </w:pPr>
    </w:tblStylePr>
    <w:tblStylePr w:type="lastCol">
      <w:pPr>
        <w:jc w:val="left"/>
      </w:pPr>
    </w:tblStylePr>
    <w:tblStylePr w:type="band1Vert">
      <w:pPr>
        <w:jc w:val="left"/>
      </w:pPr>
    </w:tblStylePr>
    <w:tblStylePr w:type="band2Vert">
      <w:pPr>
        <w:jc w:val="left"/>
      </w:pPr>
    </w:tblStylePr>
    <w:tblStylePr w:type="band1Horz">
      <w:pPr>
        <w:jc w:val="left"/>
      </w:pPr>
    </w:tblStylePr>
    <w:tblStylePr w:type="band2Horz">
      <w:pPr>
        <w:jc w:val="left"/>
      </w:pPr>
      <w:tblPr/>
      <w:tcPr>
        <w:shd w:val="clear" w:color="auto" w:fill="E1EEF9" w:themeFill="accent1" w:themeFillTint="33"/>
      </w:tcPr>
    </w:tblStylePr>
  </w:style>
  <w:style w:type="character" w:styleId="Hyperlink">
    <w:name w:val="Hyperlink"/>
    <w:uiPriority w:val="4"/>
    <w:rsid w:val="00A05C85"/>
    <w:rPr>
      <w:rFonts w:asciiTheme="minorHAnsi" w:hAnsiTheme="minorHAnsi" w:cs="Times New Roman" w:hint="default"/>
      <w:color w:val="0965D5"/>
      <w:u w:val="single"/>
    </w:rPr>
  </w:style>
  <w:style w:type="table" w:customStyle="1" w:styleId="ListofAcronyms">
    <w:name w:val="List of Acronyms"/>
    <w:basedOn w:val="TableNormal"/>
    <w:uiPriority w:val="99"/>
    <w:rsid w:val="00F54A70"/>
    <w:tblPr>
      <w:tblStyleRowBandSize w:val="1"/>
    </w:tblPr>
    <w:tblStylePr w:type="firstRow">
      <w:rPr>
        <w:b/>
        <w:i w:val="0"/>
      </w:rPr>
      <w:tblPr/>
      <w:trPr>
        <w:cantSplit/>
        <w:tblHeader/>
      </w:trPr>
      <w:tcPr>
        <w:tcBorders>
          <w:top w:val="nil"/>
          <w:left w:val="nil"/>
          <w:bottom w:val="nil"/>
          <w:right w:val="nil"/>
          <w:insideH w:val="nil"/>
          <w:insideV w:val="nil"/>
          <w:tl2br w:val="nil"/>
          <w:tr2bl w:val="nil"/>
        </w:tcBorders>
      </w:tcPr>
    </w:tblStylePr>
    <w:tblStylePr w:type="band1Horz">
      <w:tblPr/>
      <w:tcPr>
        <w:tcBorders>
          <w:top w:val="single" w:sz="4" w:space="0" w:color="auto"/>
          <w:left w:val="nil"/>
          <w:bottom w:val="nil"/>
          <w:right w:val="nil"/>
          <w:insideH w:val="nil"/>
          <w:insideV w:val="nil"/>
          <w:tl2br w:val="nil"/>
          <w:tr2bl w:val="nil"/>
        </w:tcBorders>
      </w:tcPr>
    </w:tblStylePr>
    <w:tblStylePr w:type="band2Horz">
      <w:tblPr/>
      <w:tcPr>
        <w:tcBorders>
          <w:top w:val="single" w:sz="4" w:space="0" w:color="auto"/>
          <w:left w:val="nil"/>
          <w:bottom w:val="nil"/>
          <w:right w:val="nil"/>
          <w:insideH w:val="nil"/>
          <w:insideV w:val="nil"/>
          <w:tl2br w:val="nil"/>
          <w:tr2bl w:val="nil"/>
        </w:tcBorders>
      </w:tcPr>
    </w:tblStylePr>
  </w:style>
  <w:style w:type="table" w:styleId="TableGrid">
    <w:name w:val="Table Grid"/>
    <w:basedOn w:val="TableNormal"/>
    <w:uiPriority w:val="39"/>
    <w:rsid w:val="00063D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C55070"/>
    <w:pPr>
      <w:spacing w:before="240"/>
      <w:ind w:left="180" w:hanging="180"/>
      <w:contextualSpacing/>
    </w:pPr>
    <w:rPr>
      <w:sz w:val="18"/>
    </w:rPr>
  </w:style>
  <w:style w:type="character" w:customStyle="1" w:styleId="EndnoteTextChar">
    <w:name w:val="Endnote Text Char"/>
    <w:basedOn w:val="DefaultParagraphFont"/>
    <w:link w:val="EndnoteText"/>
    <w:uiPriority w:val="99"/>
    <w:semiHidden/>
    <w:rsid w:val="00C55070"/>
    <w:rPr>
      <w:sz w:val="18"/>
      <w:szCs w:val="20"/>
    </w:rPr>
  </w:style>
  <w:style w:type="paragraph" w:styleId="TOC3">
    <w:name w:val="toc 3"/>
    <w:basedOn w:val="Normal"/>
    <w:next w:val="Normal"/>
    <w:uiPriority w:val="1"/>
    <w:semiHidden/>
    <w:rsid w:val="00A73EF7"/>
    <w:pPr>
      <w:spacing w:after="100"/>
      <w:ind w:left="440"/>
    </w:pPr>
    <w:rPr>
      <w:rFonts w:asciiTheme="majorHAnsi" w:hAnsiTheme="majorHAnsi"/>
    </w:rPr>
  </w:style>
  <w:style w:type="paragraph" w:styleId="TOC4">
    <w:name w:val="toc 4"/>
    <w:basedOn w:val="Normal"/>
    <w:next w:val="Normal"/>
    <w:uiPriority w:val="1"/>
    <w:semiHidden/>
    <w:rsid w:val="00A73EF7"/>
    <w:pPr>
      <w:spacing w:after="100"/>
      <w:ind w:left="660"/>
    </w:pPr>
    <w:rPr>
      <w:rFonts w:asciiTheme="majorHAnsi" w:hAnsiTheme="majorHAnsi"/>
    </w:rPr>
  </w:style>
  <w:style w:type="paragraph" w:styleId="TOC5">
    <w:name w:val="toc 5"/>
    <w:basedOn w:val="Normal"/>
    <w:next w:val="Normal"/>
    <w:uiPriority w:val="1"/>
    <w:semiHidden/>
    <w:rsid w:val="00A73EF7"/>
    <w:pPr>
      <w:spacing w:after="100"/>
      <w:ind w:left="880"/>
    </w:pPr>
    <w:rPr>
      <w:rFonts w:asciiTheme="majorHAnsi" w:hAnsiTheme="majorHAnsi"/>
    </w:rPr>
  </w:style>
  <w:style w:type="paragraph" w:styleId="TOC6">
    <w:name w:val="toc 6"/>
    <w:basedOn w:val="Normal"/>
    <w:next w:val="Normal"/>
    <w:uiPriority w:val="1"/>
    <w:semiHidden/>
    <w:rsid w:val="00A73EF7"/>
    <w:pPr>
      <w:spacing w:after="100"/>
      <w:ind w:left="1100"/>
    </w:pPr>
    <w:rPr>
      <w:rFonts w:asciiTheme="majorHAnsi" w:hAnsiTheme="majorHAnsi"/>
    </w:rPr>
  </w:style>
  <w:style w:type="paragraph" w:styleId="Quote">
    <w:name w:val="Quote"/>
    <w:link w:val="QuoteChar"/>
    <w:uiPriority w:val="6"/>
    <w:qFormat/>
    <w:rsid w:val="00660E58"/>
    <w:pPr>
      <w:spacing w:before="200" w:after="160" w:line="288" w:lineRule="auto"/>
      <w:ind w:left="864" w:right="864"/>
      <w:jc w:val="center"/>
    </w:pPr>
    <w:rPr>
      <w:i/>
      <w:iCs/>
      <w:color w:val="0440CA" w:themeColor="text1" w:themeTint="BF"/>
      <w:szCs w:val="20"/>
    </w:rPr>
  </w:style>
  <w:style w:type="character" w:customStyle="1" w:styleId="QuoteChar">
    <w:name w:val="Quote Char"/>
    <w:basedOn w:val="DefaultParagraphFont"/>
    <w:link w:val="Quote"/>
    <w:uiPriority w:val="6"/>
    <w:rsid w:val="00660E58"/>
    <w:rPr>
      <w:i/>
      <w:iCs/>
      <w:color w:val="0440CA" w:themeColor="text1" w:themeTint="BF"/>
      <w:szCs w:val="20"/>
    </w:rPr>
  </w:style>
  <w:style w:type="character" w:styleId="UnresolvedMention">
    <w:name w:val="Unresolved Mention"/>
    <w:basedOn w:val="DefaultParagraphFont"/>
    <w:uiPriority w:val="99"/>
    <w:semiHidden/>
    <w:unhideWhenUsed/>
    <w:rsid w:val="00CC5572"/>
    <w:rPr>
      <w:color w:val="808080"/>
      <w:shd w:val="clear" w:color="auto" w:fill="E6E6E6"/>
    </w:rPr>
  </w:style>
  <w:style w:type="numbering" w:customStyle="1" w:styleId="Appendixes">
    <w:name w:val="Appendixes"/>
    <w:uiPriority w:val="99"/>
    <w:rsid w:val="005F54F5"/>
    <w:pPr>
      <w:numPr>
        <w:numId w:val="5"/>
      </w:numPr>
    </w:pPr>
  </w:style>
  <w:style w:type="paragraph" w:styleId="Header">
    <w:name w:val="header"/>
    <w:basedOn w:val="Normal"/>
    <w:link w:val="HeaderChar"/>
    <w:uiPriority w:val="7"/>
    <w:unhideWhenUsed/>
    <w:rsid w:val="00D072AE"/>
    <w:pPr>
      <w:pBdr>
        <w:bottom w:val="single" w:sz="4" w:space="1" w:color="auto"/>
      </w:pBdr>
      <w:tabs>
        <w:tab w:val="center" w:pos="4680"/>
        <w:tab w:val="right" w:pos="9360"/>
      </w:tabs>
      <w:spacing w:before="240"/>
    </w:pPr>
  </w:style>
  <w:style w:type="character" w:customStyle="1" w:styleId="HeaderChar">
    <w:name w:val="Header Char"/>
    <w:basedOn w:val="DefaultParagraphFont"/>
    <w:link w:val="Header"/>
    <w:uiPriority w:val="7"/>
    <w:rsid w:val="002236D2"/>
    <w:rPr>
      <w:szCs w:val="20"/>
    </w:rPr>
  </w:style>
  <w:style w:type="paragraph" w:styleId="TOC1">
    <w:name w:val="toc 1"/>
    <w:basedOn w:val="Normal"/>
    <w:next w:val="Normal"/>
    <w:uiPriority w:val="1"/>
    <w:semiHidden/>
    <w:rsid w:val="00BA3755"/>
    <w:pPr>
      <w:spacing w:before="240"/>
    </w:pPr>
    <w:rPr>
      <w:rFonts w:asciiTheme="majorHAnsi" w:hAnsiTheme="majorHAnsi"/>
      <w:b/>
    </w:rPr>
  </w:style>
  <w:style w:type="character" w:styleId="FollowedHyperlink">
    <w:name w:val="FollowedHyperlink"/>
    <w:basedOn w:val="DefaultParagraphFont"/>
    <w:uiPriority w:val="99"/>
    <w:semiHidden/>
    <w:unhideWhenUsed/>
    <w:rsid w:val="008D00BD"/>
    <w:rPr>
      <w:color w:val="0965D5" w:themeColor="followedHyperlink"/>
      <w:u w:val="single"/>
    </w:rPr>
  </w:style>
  <w:style w:type="paragraph" w:styleId="BalloonText">
    <w:name w:val="Balloon Text"/>
    <w:basedOn w:val="Normal"/>
    <w:link w:val="BalloonTextChar"/>
    <w:uiPriority w:val="99"/>
    <w:semiHidden/>
    <w:unhideWhenUsed/>
    <w:rsid w:val="00BE23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3B2"/>
    <w:rPr>
      <w:rFonts w:ascii="Segoe UI" w:hAnsi="Segoe UI" w:cs="Segoe UI"/>
      <w:sz w:val="18"/>
      <w:szCs w:val="18"/>
    </w:rPr>
  </w:style>
  <w:style w:type="paragraph" w:styleId="FootnoteText">
    <w:name w:val="footnote text"/>
    <w:basedOn w:val="Normal"/>
    <w:link w:val="FootnoteTextChar"/>
    <w:uiPriority w:val="99"/>
    <w:semiHidden/>
    <w:unhideWhenUsed/>
    <w:rsid w:val="00BE23B2"/>
    <w:rPr>
      <w:sz w:val="20"/>
    </w:rPr>
  </w:style>
  <w:style w:type="character" w:customStyle="1" w:styleId="FootnoteTextChar">
    <w:name w:val="Footnote Text Char"/>
    <w:basedOn w:val="DefaultParagraphFont"/>
    <w:link w:val="FootnoteText"/>
    <w:uiPriority w:val="99"/>
    <w:semiHidden/>
    <w:rsid w:val="00BE23B2"/>
    <w:rPr>
      <w:sz w:val="20"/>
      <w:szCs w:val="20"/>
    </w:rPr>
  </w:style>
  <w:style w:type="character" w:styleId="FootnoteReference">
    <w:name w:val="footnote reference"/>
    <w:basedOn w:val="DefaultParagraphFont"/>
    <w:uiPriority w:val="99"/>
    <w:semiHidden/>
    <w:unhideWhenUsed/>
    <w:rsid w:val="00BE23B2"/>
    <w:rPr>
      <w:vertAlign w:val="superscript"/>
    </w:rPr>
  </w:style>
  <w:style w:type="character" w:styleId="CommentReference">
    <w:name w:val="annotation reference"/>
    <w:basedOn w:val="DefaultParagraphFont"/>
    <w:uiPriority w:val="99"/>
    <w:semiHidden/>
    <w:unhideWhenUsed/>
    <w:rsid w:val="00E168FC"/>
    <w:rPr>
      <w:sz w:val="16"/>
      <w:szCs w:val="16"/>
    </w:rPr>
  </w:style>
  <w:style w:type="paragraph" w:styleId="CommentText">
    <w:name w:val="annotation text"/>
    <w:basedOn w:val="Normal"/>
    <w:link w:val="CommentTextChar"/>
    <w:uiPriority w:val="99"/>
    <w:semiHidden/>
    <w:unhideWhenUsed/>
    <w:rsid w:val="00E168FC"/>
    <w:rPr>
      <w:sz w:val="20"/>
    </w:rPr>
  </w:style>
  <w:style w:type="character" w:customStyle="1" w:styleId="CommentTextChar">
    <w:name w:val="Comment Text Char"/>
    <w:basedOn w:val="DefaultParagraphFont"/>
    <w:link w:val="CommentText"/>
    <w:uiPriority w:val="99"/>
    <w:semiHidden/>
    <w:rsid w:val="00E168FC"/>
    <w:rPr>
      <w:sz w:val="20"/>
      <w:szCs w:val="20"/>
    </w:rPr>
  </w:style>
  <w:style w:type="paragraph" w:styleId="CommentSubject">
    <w:name w:val="annotation subject"/>
    <w:basedOn w:val="CommentText"/>
    <w:next w:val="CommentText"/>
    <w:link w:val="CommentSubjectChar"/>
    <w:uiPriority w:val="99"/>
    <w:semiHidden/>
    <w:unhideWhenUsed/>
    <w:rsid w:val="00E168FC"/>
    <w:rPr>
      <w:b/>
      <w:bCs/>
    </w:rPr>
  </w:style>
  <w:style w:type="character" w:customStyle="1" w:styleId="CommentSubjectChar">
    <w:name w:val="Comment Subject Char"/>
    <w:basedOn w:val="CommentTextChar"/>
    <w:link w:val="CommentSubject"/>
    <w:uiPriority w:val="99"/>
    <w:semiHidden/>
    <w:rsid w:val="00E168FC"/>
    <w:rPr>
      <w:b/>
      <w:bCs/>
      <w:sz w:val="20"/>
      <w:szCs w:val="20"/>
    </w:rPr>
  </w:style>
  <w:style w:type="paragraph" w:styleId="Footer">
    <w:name w:val="footer"/>
    <w:basedOn w:val="Normal"/>
    <w:link w:val="FooterChar"/>
    <w:uiPriority w:val="7"/>
    <w:unhideWhenUsed/>
    <w:rsid w:val="00D072AE"/>
    <w:pPr>
      <w:pBdr>
        <w:top w:val="single" w:sz="4" w:space="1" w:color="auto"/>
      </w:pBdr>
      <w:tabs>
        <w:tab w:val="center" w:pos="4680"/>
        <w:tab w:val="right" w:pos="9360"/>
      </w:tabs>
      <w:spacing w:before="240"/>
    </w:pPr>
  </w:style>
  <w:style w:type="character" w:customStyle="1" w:styleId="FooterChar">
    <w:name w:val="Footer Char"/>
    <w:basedOn w:val="DefaultParagraphFont"/>
    <w:link w:val="Footer"/>
    <w:uiPriority w:val="7"/>
    <w:rsid w:val="002236D2"/>
    <w:rPr>
      <w:szCs w:val="20"/>
    </w:rPr>
  </w:style>
  <w:style w:type="paragraph" w:styleId="TOC2">
    <w:name w:val="toc 2"/>
    <w:basedOn w:val="Normal"/>
    <w:next w:val="Normal"/>
    <w:uiPriority w:val="1"/>
    <w:semiHidden/>
    <w:rsid w:val="006B00B9"/>
    <w:pPr>
      <w:ind w:left="216"/>
    </w:pPr>
    <w:rPr>
      <w:rFonts w:asciiTheme="majorHAnsi" w:hAnsiTheme="majorHAnsi"/>
    </w:rPr>
  </w:style>
  <w:style w:type="character" w:customStyle="1" w:styleId="TOCHeadingChar">
    <w:name w:val="TOC Heading Char"/>
    <w:basedOn w:val="DefaultParagraphFont"/>
    <w:link w:val="TOCHeading"/>
    <w:uiPriority w:val="1"/>
    <w:rsid w:val="00660E58"/>
    <w:rPr>
      <w:rFonts w:asciiTheme="majorHAnsi" w:eastAsia="Times New Roman" w:hAnsiTheme="majorHAnsi" w:cs="Times New Roman"/>
      <w:b/>
      <w:sz w:val="40"/>
      <w:szCs w:val="24"/>
    </w:rPr>
  </w:style>
  <w:style w:type="paragraph" w:styleId="PlainText">
    <w:name w:val="Plain Text"/>
    <w:basedOn w:val="Normal"/>
    <w:link w:val="PlainTextChar"/>
    <w:uiPriority w:val="99"/>
    <w:unhideWhenUsed/>
    <w:rsid w:val="00265AEB"/>
    <w:rPr>
      <w:rFonts w:ascii="Consolas" w:hAnsi="Consolas"/>
      <w:sz w:val="21"/>
      <w:szCs w:val="21"/>
    </w:rPr>
  </w:style>
  <w:style w:type="character" w:customStyle="1" w:styleId="PlainTextChar">
    <w:name w:val="Plain Text Char"/>
    <w:basedOn w:val="DefaultParagraphFont"/>
    <w:link w:val="PlainText"/>
    <w:uiPriority w:val="99"/>
    <w:rsid w:val="00265AEB"/>
    <w:rPr>
      <w:rFonts w:ascii="Consolas" w:hAnsi="Consolas"/>
      <w:sz w:val="21"/>
      <w:szCs w:val="21"/>
    </w:rPr>
  </w:style>
  <w:style w:type="character" w:customStyle="1" w:styleId="graybullet">
    <w:name w:val="gray bullet"/>
    <w:uiPriority w:val="99"/>
    <w:rsid w:val="00123D49"/>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ncabee\AppData\Roaming\Microsoft\Templates\general-design-1.dotx" TargetMode="External"/></Relationships>
</file>

<file path=word/theme/theme1.xml><?xml version="1.0" encoding="utf-8"?>
<a:theme xmlns:a="http://schemas.openxmlformats.org/drawingml/2006/main" name="HHS Basic Theme 2.0">
  <a:themeElements>
    <a:clrScheme name="HHS Branding Palette">
      <a:dk1>
        <a:srgbClr val="022167"/>
      </a:dk1>
      <a:lt1>
        <a:srgbClr val="FFFFFF"/>
      </a:lt1>
      <a:dk2>
        <a:srgbClr val="000000"/>
      </a:dk2>
      <a:lt2>
        <a:srgbClr val="D1D3D3"/>
      </a:lt2>
      <a:accent1>
        <a:srgbClr val="6DABE4"/>
      </a:accent1>
      <a:accent2>
        <a:srgbClr val="AB2328"/>
      </a:accent2>
      <a:accent3>
        <a:srgbClr val="6CC04A"/>
      </a:accent3>
      <a:accent4>
        <a:srgbClr val="FFC600"/>
      </a:accent4>
      <a:accent5>
        <a:srgbClr val="00A19B"/>
      </a:accent5>
      <a:accent6>
        <a:srgbClr val="B47E00"/>
      </a:accent6>
      <a:hlink>
        <a:srgbClr val="0965D5"/>
      </a:hlink>
      <a:folHlink>
        <a:srgbClr val="0965D5"/>
      </a:folHlink>
    </a:clrScheme>
    <a:fontScheme name="HHS Basic Fonts">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HS Legislative" id="{AE6E0F64-0A86-41DD-8677-CFDE883738AC}" vid="{F2FFE3E8-6C19-41D3-BB94-1D74DBDD9E2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B38078870B80C4194674A00868D3A9C" ma:contentTypeVersion="8" ma:contentTypeDescription="Create a new document." ma:contentTypeScope="" ma:versionID="96bda4c135ad7dd6d29e4c880d9b5f2f">
  <xsd:schema xmlns:xsd="http://www.w3.org/2001/XMLSchema" xmlns:xs="http://www.w3.org/2001/XMLSchema" xmlns:p="http://schemas.microsoft.com/office/2006/metadata/properties" xmlns:ns2="4a1a748b-723c-4ced-a4e1-656a051e4542" xmlns:ns3="902d50d9-f4ae-4558-a6be-a681e8b43f86" targetNamespace="http://schemas.microsoft.com/office/2006/metadata/properties" ma:root="true" ma:fieldsID="ccd6d4f0c18aa9157a2fa9dc4d33de2a" ns2:_="" ns3:_="">
    <xsd:import namespace="4a1a748b-723c-4ced-a4e1-656a051e4542"/>
    <xsd:import namespace="902d50d9-f4ae-4558-a6be-a681e8b43f8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1a748b-723c-4ced-a4e1-656a051e45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02d50d9-f4ae-4558-a6be-a681e8b43f8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E2A209-4273-45C5-BB5E-E10F2CB71745}">
  <ds:schemaRefs>
    <ds:schemaRef ds:uri="http://schemas.microsoft.com/office/2006/metadata/properties"/>
    <ds:schemaRef ds:uri="http://schemas.microsoft.com/office/infopath/2007/PartnerControls"/>
    <ds:schemaRef ds:uri="edc4fa76-4578-4dbc-af3c-21933bbbf574"/>
  </ds:schemaRefs>
</ds:datastoreItem>
</file>

<file path=customXml/itemProps2.xml><?xml version="1.0" encoding="utf-8"?>
<ds:datastoreItem xmlns:ds="http://schemas.openxmlformats.org/officeDocument/2006/customXml" ds:itemID="{B3274E52-C987-4AD9-B204-F019B598F682}"/>
</file>

<file path=customXml/itemProps3.xml><?xml version="1.0" encoding="utf-8"?>
<ds:datastoreItem xmlns:ds="http://schemas.openxmlformats.org/officeDocument/2006/customXml" ds:itemID="{7C61F723-A370-4FE6-8DD3-052DCA7C885D}">
  <ds:schemaRefs>
    <ds:schemaRef ds:uri="http://schemas.openxmlformats.org/officeDocument/2006/bibliography"/>
  </ds:schemaRefs>
</ds:datastoreItem>
</file>

<file path=customXml/itemProps4.xml><?xml version="1.0" encoding="utf-8"?>
<ds:datastoreItem xmlns:ds="http://schemas.openxmlformats.org/officeDocument/2006/customXml" ds:itemID="{818CAF6E-6F09-4FC5-B514-8D0B57C402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C:\Users\nancabee\AppData\Roaming\Microsoft\Templates\general-design-1.dotx</Template>
  <TotalTime>0</TotalTime>
  <Pages>2</Pages>
  <Words>309</Words>
  <Characters>1765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Abee,Nancy (HHSC)</dc:creator>
  <cp:keywords/>
  <dc:description>Template updated 10/27/2021.</dc:description>
  <cp:lastModifiedBy>Brunson,Tina M (HHSC)</cp:lastModifiedBy>
  <cp:revision>2</cp:revision>
  <dcterms:created xsi:type="dcterms:W3CDTF">2023-02-06T22:24:00Z</dcterms:created>
  <dcterms:modified xsi:type="dcterms:W3CDTF">2023-02-06T22:24:00Z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0x0101002B38078870B80C4194674A00868D3A9C</vt:lpwstr>
  </property>
</Properties>
</file>